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3027D" w:rsidRPr="0033027D" w:rsidRDefault="0033027D" w:rsidP="0033027D">
      <w:pPr>
        <w:pStyle w:val="CRCoverPage"/>
        <w:tabs>
          <w:tab w:val="right" w:pos="9639"/>
        </w:tabs>
        <w:spacing w:after="0"/>
        <w:rPr>
          <w:b/>
          <w:noProof/>
          <w:sz w:val="24"/>
        </w:rPr>
      </w:pPr>
      <w:r w:rsidRPr="0033027D">
        <w:rPr>
          <w:b/>
          <w:noProof/>
          <w:sz w:val="24"/>
        </w:rPr>
        <w:t>3GPP TSG</w:t>
      </w:r>
      <w:r w:rsidR="00E70355">
        <w:rPr>
          <w:b/>
          <w:noProof/>
          <w:sz w:val="24"/>
        </w:rPr>
        <w:t xml:space="preserve"> RAN </w:t>
      </w:r>
      <w:r w:rsidRPr="0033027D">
        <w:rPr>
          <w:b/>
          <w:noProof/>
          <w:sz w:val="24"/>
        </w:rPr>
        <w:t>Meeting #</w:t>
      </w:r>
      <w:r w:rsidR="00F65FE2">
        <w:rPr>
          <w:b/>
          <w:noProof/>
          <w:sz w:val="24"/>
        </w:rPr>
        <w:t>9</w:t>
      </w:r>
      <w:r w:rsidR="00641912">
        <w:rPr>
          <w:b/>
          <w:noProof/>
          <w:sz w:val="24"/>
        </w:rPr>
        <w:t>6</w:t>
      </w:r>
      <w:r w:rsidRPr="0033027D">
        <w:rPr>
          <w:b/>
          <w:noProof/>
          <w:sz w:val="24"/>
        </w:rPr>
        <w:tab/>
      </w:r>
      <w:r w:rsidR="00E66A9C" w:rsidRPr="00E66A9C">
        <w:rPr>
          <w:b/>
          <w:noProof/>
          <w:sz w:val="24"/>
        </w:rPr>
        <w:t>RP-22</w:t>
      </w:r>
      <w:r w:rsidR="004C2BBD">
        <w:rPr>
          <w:b/>
          <w:noProof/>
          <w:sz w:val="24"/>
        </w:rPr>
        <w:t>1537</w:t>
      </w:r>
    </w:p>
    <w:p w:rsidR="006A45BA" w:rsidRPr="006A45BA" w:rsidRDefault="00641912" w:rsidP="0033027D">
      <w:pPr>
        <w:pStyle w:val="CRCoverPage"/>
        <w:tabs>
          <w:tab w:val="right" w:pos="9639"/>
        </w:tabs>
        <w:spacing w:after="0"/>
        <w:rPr>
          <w:b/>
          <w:noProof/>
          <w:sz w:val="24"/>
        </w:rPr>
      </w:pPr>
      <w:r w:rsidRPr="00316B4C">
        <w:rPr>
          <w:b/>
          <w:noProof/>
          <w:sz w:val="24"/>
        </w:rPr>
        <w:t>Budapest, Hungary, June 6 - 9, 2022</w:t>
      </w:r>
      <w:r w:rsidR="0033027D" w:rsidRPr="0033027D">
        <w:rPr>
          <w:b/>
          <w:noProof/>
          <w:sz w:val="24"/>
        </w:rPr>
        <w:tab/>
      </w:r>
    </w:p>
    <w:p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FF7061">
        <w:rPr>
          <w:rFonts w:ascii="Arial" w:eastAsia="Batang" w:hAnsi="Arial"/>
          <w:b/>
          <w:lang w:val="en-US" w:eastAsia="zh-CN"/>
        </w:rPr>
        <w:t>Huawei, HiSilicon</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4C2BBD" w:rsidRPr="004C2BBD">
        <w:rPr>
          <w:rFonts w:ascii="Arial" w:eastAsia="Batang" w:hAnsi="Arial" w:cs="Arial"/>
          <w:b/>
          <w:lang w:eastAsia="zh-CN"/>
        </w:rPr>
        <w:t>New WID: Simultaneous Rx/Tx band combinations for NR CA/DC, NR SUL and LTE/NR DC in Rel-18</w:t>
      </w:r>
      <w:r w:rsidR="001211F3" w:rsidRPr="00251D80">
        <w:rPr>
          <w:rFonts w:eastAsia="Batang"/>
          <w:i/>
        </w:rPr>
        <w:t xml:space="preserve"> </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FF7061" w:rsidRPr="00E66C07">
        <w:rPr>
          <w:rFonts w:ascii="Arial" w:eastAsia="Batang" w:hAnsi="Arial"/>
          <w:b/>
          <w:lang w:eastAsia="zh-CN"/>
        </w:rPr>
        <w:t>9.</w:t>
      </w:r>
      <w:r w:rsidR="00641912">
        <w:rPr>
          <w:rFonts w:ascii="Arial" w:eastAsia="Batang" w:hAnsi="Arial"/>
          <w:b/>
          <w:lang w:eastAsia="zh-CN"/>
        </w:rPr>
        <w:t>1.5</w:t>
      </w:r>
      <w:r w:rsidR="00FF7061" w:rsidRPr="00FF7061">
        <w:rPr>
          <w:rFonts w:ascii="Arial" w:eastAsia="Batang" w:hAnsi="Arial"/>
          <w:b/>
          <w:lang w:val="en-US" w:eastAsia="zh-CN"/>
        </w:rPr>
        <w:t xml:space="preserve"> </w:t>
      </w:r>
    </w:p>
    <w:p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rsidR="003F268E" w:rsidRPr="00BA3A53" w:rsidRDefault="008A76FD" w:rsidP="00BA3A53">
      <w:pPr>
        <w:pStyle w:val="Heading1"/>
      </w:pPr>
      <w:r w:rsidRPr="00BA3A53">
        <w:t>Title</w:t>
      </w:r>
      <w:r w:rsidR="00985B73" w:rsidRPr="00BA3A53">
        <w:t>:</w:t>
      </w:r>
      <w:r w:rsidR="00B078D6" w:rsidRPr="00BA3A53">
        <w:t xml:space="preserve"> </w:t>
      </w:r>
      <w:r w:rsidR="004C2BBD" w:rsidRPr="004C2BBD">
        <w:t>Simultaneous Rx/Tx band combinations for NR CA/DC, NR SUL and LTE/NR DC in Rel-18</w:t>
      </w:r>
    </w:p>
    <w:p w:rsidR="00B078D6" w:rsidRDefault="00E13CB2" w:rsidP="00D31CC8">
      <w:pPr>
        <w:pStyle w:val="Heading2"/>
        <w:tabs>
          <w:tab w:val="left" w:pos="2552"/>
        </w:tabs>
      </w:pPr>
      <w:r>
        <w:t>A</w:t>
      </w:r>
      <w:r w:rsidR="00B078D6">
        <w:t>cronym:</w:t>
      </w:r>
      <w:r w:rsidR="001C718D">
        <w:t xml:space="preserve"> </w:t>
      </w:r>
      <w:r w:rsidR="004C2BBD" w:rsidRPr="004C2BBD">
        <w:t>LTE_NR_R18_Simult_RxTx</w:t>
      </w:r>
    </w:p>
    <w:p w:rsidR="00953E83" w:rsidRPr="002D4462" w:rsidRDefault="00B078D6" w:rsidP="00BF1821">
      <w:pPr>
        <w:pStyle w:val="Heading2"/>
        <w:rPr>
          <w:color w:val="0000FF"/>
        </w:rPr>
      </w:pPr>
      <w:r>
        <w:t>Unique identifier</w:t>
      </w:r>
      <w:r w:rsidR="00F41A27">
        <w:t xml:space="preserve">: </w:t>
      </w:r>
      <w:r w:rsidR="004C2BBD">
        <w:t>TBA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rsidTr="001808F9">
        <w:trPr>
          <w:jc w:val="center"/>
        </w:trPr>
        <w:tc>
          <w:tcPr>
            <w:tcW w:w="3544" w:type="dxa"/>
            <w:shd w:val="clear" w:color="auto" w:fill="E0E0E0"/>
            <w:tcMar>
              <w:top w:w="28" w:type="dxa"/>
              <w:bottom w:w="28" w:type="dxa"/>
            </w:tcMar>
          </w:tcPr>
          <w:p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rsidR="00953E83" w:rsidRPr="004C7921" w:rsidRDefault="00FF7061" w:rsidP="001808F9">
            <w:pPr>
              <w:pStyle w:val="TAL"/>
              <w:jc w:val="center"/>
              <w:rPr>
                <w:b/>
                <w:bCs/>
              </w:rPr>
            </w:pPr>
            <w:r w:rsidRPr="005F5321">
              <w:rPr>
                <w:b/>
                <w:bCs/>
              </w:rPr>
              <w:t>X</w:t>
            </w:r>
          </w:p>
        </w:tc>
      </w:tr>
      <w:tr w:rsidR="00953E83" w:rsidRPr="004C7921" w:rsidTr="001808F9">
        <w:trPr>
          <w:jc w:val="center"/>
        </w:trPr>
        <w:tc>
          <w:tcPr>
            <w:tcW w:w="3544" w:type="dxa"/>
            <w:shd w:val="clear" w:color="auto" w:fill="E0E0E0"/>
            <w:tcMar>
              <w:top w:w="28" w:type="dxa"/>
              <w:bottom w:w="28" w:type="dxa"/>
            </w:tcMar>
          </w:tcPr>
          <w:p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rsidR="00953E83" w:rsidRPr="004C7921" w:rsidRDefault="00FF7061" w:rsidP="001808F9">
            <w:pPr>
              <w:pStyle w:val="TAL"/>
              <w:jc w:val="center"/>
              <w:rPr>
                <w:b/>
                <w:bCs/>
              </w:rPr>
            </w:pPr>
            <w:r w:rsidRPr="005F5321">
              <w:rPr>
                <w:b/>
                <w:bCs/>
              </w:rPr>
              <w:t>X</w:t>
            </w:r>
          </w:p>
        </w:tc>
      </w:tr>
    </w:tbl>
    <w:p w:rsidR="00B33878" w:rsidRDefault="00B33878" w:rsidP="00BF1821">
      <w:pPr>
        <w:spacing w:after="0"/>
        <w:ind w:right="-96"/>
        <w:rPr>
          <w:rFonts w:ascii="Arial" w:hAnsi="Arial"/>
          <w:sz w:val="32"/>
        </w:rPr>
      </w:pPr>
    </w:p>
    <w:p w:rsidR="003F7142" w:rsidRPr="004C0726" w:rsidRDefault="003F7142" w:rsidP="00BF1821">
      <w:pPr>
        <w:spacing w:after="0"/>
        <w:ind w:right="-96"/>
        <w:rPr>
          <w:rFonts w:ascii="Arial" w:hAnsi="Arial" w:cs="Arial"/>
        </w:rPr>
      </w:pPr>
      <w:r w:rsidRPr="003F7142">
        <w:rPr>
          <w:rFonts w:ascii="Arial" w:hAnsi="Arial"/>
          <w:sz w:val="32"/>
        </w:rPr>
        <w:t>Potential target Release:</w:t>
      </w:r>
      <w:r w:rsidR="00446FD9">
        <w:rPr>
          <w:rFonts w:ascii="Arial" w:hAnsi="Arial"/>
          <w:sz w:val="32"/>
        </w:rPr>
        <w:t xml:space="preserve"> Rel-17</w:t>
      </w:r>
      <w:r>
        <w:t xml:space="preserve"> </w:t>
      </w:r>
    </w:p>
    <w:p w:rsidR="004260A5" w:rsidRDefault="004260A5" w:rsidP="004260A5">
      <w:pPr>
        <w:pStyle w:val="Heading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Tr="004A40BE">
        <w:trPr>
          <w:jc w:val="center"/>
        </w:trPr>
        <w:tc>
          <w:tcPr>
            <w:tcW w:w="0" w:type="auto"/>
            <w:tcBorders>
              <w:bottom w:val="single" w:sz="12" w:space="0" w:color="auto"/>
              <w:right w:val="single" w:sz="12" w:space="0" w:color="auto"/>
            </w:tcBorders>
            <w:shd w:val="clear" w:color="auto" w:fill="E0E0E0"/>
          </w:tcPr>
          <w:p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rsidR="004260A5" w:rsidRDefault="004260A5" w:rsidP="004A40BE">
            <w:pPr>
              <w:pStyle w:val="TAH"/>
            </w:pPr>
            <w:r>
              <w:t>UICC apps</w:t>
            </w:r>
          </w:p>
        </w:tc>
        <w:tc>
          <w:tcPr>
            <w:tcW w:w="0" w:type="auto"/>
            <w:tcBorders>
              <w:bottom w:val="single" w:sz="12" w:space="0" w:color="auto"/>
            </w:tcBorders>
            <w:shd w:val="clear" w:color="auto" w:fill="E0E0E0"/>
          </w:tcPr>
          <w:p w:rsidR="004260A5" w:rsidRDefault="004260A5" w:rsidP="004A40BE">
            <w:pPr>
              <w:pStyle w:val="TAH"/>
            </w:pPr>
            <w:r>
              <w:t>ME</w:t>
            </w:r>
          </w:p>
        </w:tc>
        <w:tc>
          <w:tcPr>
            <w:tcW w:w="0" w:type="auto"/>
            <w:tcBorders>
              <w:bottom w:val="single" w:sz="12" w:space="0" w:color="auto"/>
            </w:tcBorders>
            <w:shd w:val="clear" w:color="auto" w:fill="E0E0E0"/>
          </w:tcPr>
          <w:p w:rsidR="004260A5" w:rsidRDefault="004260A5" w:rsidP="004A40BE">
            <w:pPr>
              <w:pStyle w:val="TAH"/>
            </w:pPr>
            <w:r>
              <w:t>AN</w:t>
            </w:r>
          </w:p>
        </w:tc>
        <w:tc>
          <w:tcPr>
            <w:tcW w:w="0" w:type="auto"/>
            <w:tcBorders>
              <w:bottom w:val="single" w:sz="12" w:space="0" w:color="auto"/>
            </w:tcBorders>
            <w:shd w:val="clear" w:color="auto" w:fill="E0E0E0"/>
          </w:tcPr>
          <w:p w:rsidR="004260A5" w:rsidRDefault="004260A5" w:rsidP="004A40BE">
            <w:pPr>
              <w:pStyle w:val="TAH"/>
            </w:pPr>
            <w:r>
              <w:t>CN</w:t>
            </w:r>
          </w:p>
        </w:tc>
        <w:tc>
          <w:tcPr>
            <w:tcW w:w="0" w:type="auto"/>
            <w:tcBorders>
              <w:bottom w:val="single" w:sz="12" w:space="0" w:color="auto"/>
            </w:tcBorders>
            <w:shd w:val="clear" w:color="auto" w:fill="E0E0E0"/>
          </w:tcPr>
          <w:p w:rsidR="004260A5" w:rsidRDefault="004260A5" w:rsidP="00BF7C9D">
            <w:pPr>
              <w:pStyle w:val="TAH"/>
            </w:pPr>
            <w:r>
              <w:t>Others</w:t>
            </w:r>
            <w:r w:rsidR="00BF7C9D">
              <w:t xml:space="preserve"> (specify)</w:t>
            </w:r>
          </w:p>
        </w:tc>
      </w:tr>
      <w:tr w:rsidR="004260A5" w:rsidTr="004A40BE">
        <w:trPr>
          <w:jc w:val="center"/>
        </w:trPr>
        <w:tc>
          <w:tcPr>
            <w:tcW w:w="0" w:type="auto"/>
            <w:tcBorders>
              <w:top w:val="nil"/>
              <w:right w:val="single" w:sz="12" w:space="0" w:color="auto"/>
            </w:tcBorders>
          </w:tcPr>
          <w:p w:rsidR="004260A5" w:rsidRDefault="004260A5" w:rsidP="004A40BE">
            <w:pPr>
              <w:pStyle w:val="TAL"/>
              <w:keepNext w:val="0"/>
              <w:ind w:right="-99"/>
              <w:rPr>
                <w:b/>
              </w:rPr>
            </w:pPr>
            <w:r>
              <w:rPr>
                <w:b/>
              </w:rPr>
              <w:t>Yes</w:t>
            </w:r>
          </w:p>
        </w:tc>
        <w:tc>
          <w:tcPr>
            <w:tcW w:w="0" w:type="auto"/>
            <w:tcBorders>
              <w:top w:val="nil"/>
              <w:left w:val="nil"/>
            </w:tcBorders>
          </w:tcPr>
          <w:p w:rsidR="004260A5" w:rsidRDefault="004260A5" w:rsidP="004A40BE">
            <w:pPr>
              <w:pStyle w:val="TAC"/>
            </w:pPr>
          </w:p>
        </w:tc>
        <w:tc>
          <w:tcPr>
            <w:tcW w:w="0" w:type="auto"/>
            <w:tcBorders>
              <w:top w:val="nil"/>
            </w:tcBorders>
          </w:tcPr>
          <w:p w:rsidR="004260A5" w:rsidRDefault="002227F8" w:rsidP="004A40BE">
            <w:pPr>
              <w:pStyle w:val="TAC"/>
            </w:pPr>
            <w:r w:rsidRPr="005F5321">
              <w:rPr>
                <w:b/>
                <w:bCs/>
              </w:rPr>
              <w:t>X</w:t>
            </w:r>
          </w:p>
        </w:tc>
        <w:tc>
          <w:tcPr>
            <w:tcW w:w="0" w:type="auto"/>
            <w:tcBorders>
              <w:top w:val="nil"/>
            </w:tcBorders>
          </w:tcPr>
          <w:p w:rsidR="004260A5" w:rsidRDefault="004260A5" w:rsidP="004A40BE">
            <w:pPr>
              <w:pStyle w:val="TAC"/>
            </w:pPr>
          </w:p>
        </w:tc>
        <w:tc>
          <w:tcPr>
            <w:tcW w:w="0" w:type="auto"/>
            <w:tcBorders>
              <w:top w:val="nil"/>
            </w:tcBorders>
          </w:tcPr>
          <w:p w:rsidR="004260A5" w:rsidRDefault="004260A5" w:rsidP="004A40BE">
            <w:pPr>
              <w:pStyle w:val="TAC"/>
            </w:pPr>
          </w:p>
        </w:tc>
        <w:tc>
          <w:tcPr>
            <w:tcW w:w="0" w:type="auto"/>
            <w:tcBorders>
              <w:top w:val="nil"/>
            </w:tcBorders>
          </w:tcPr>
          <w:p w:rsidR="004260A5" w:rsidRDefault="004260A5" w:rsidP="004A40BE">
            <w:pPr>
              <w:pStyle w:val="TAC"/>
            </w:pPr>
          </w:p>
        </w:tc>
      </w:tr>
      <w:tr w:rsidR="004260A5" w:rsidTr="004A40BE">
        <w:trPr>
          <w:jc w:val="center"/>
        </w:trPr>
        <w:tc>
          <w:tcPr>
            <w:tcW w:w="0" w:type="auto"/>
            <w:tcBorders>
              <w:right w:val="single" w:sz="12" w:space="0" w:color="auto"/>
            </w:tcBorders>
          </w:tcPr>
          <w:p w:rsidR="004260A5" w:rsidRDefault="004260A5" w:rsidP="004A40BE">
            <w:pPr>
              <w:pStyle w:val="TAL"/>
              <w:keepNext w:val="0"/>
              <w:ind w:right="-99"/>
              <w:rPr>
                <w:b/>
              </w:rPr>
            </w:pPr>
            <w:r>
              <w:rPr>
                <w:b/>
              </w:rPr>
              <w:t>No</w:t>
            </w:r>
          </w:p>
        </w:tc>
        <w:tc>
          <w:tcPr>
            <w:tcW w:w="0" w:type="auto"/>
            <w:tcBorders>
              <w:left w:val="nil"/>
            </w:tcBorders>
          </w:tcPr>
          <w:p w:rsidR="004260A5" w:rsidRDefault="002227F8" w:rsidP="00BF1821">
            <w:pPr>
              <w:pStyle w:val="TAC"/>
            </w:pPr>
            <w:r w:rsidRPr="005F5321">
              <w:rPr>
                <w:b/>
                <w:bCs/>
              </w:rPr>
              <w:t>X</w:t>
            </w:r>
          </w:p>
        </w:tc>
        <w:tc>
          <w:tcPr>
            <w:tcW w:w="0" w:type="auto"/>
          </w:tcPr>
          <w:p w:rsidR="004260A5" w:rsidRDefault="004260A5" w:rsidP="00BF1821">
            <w:pPr>
              <w:pStyle w:val="TAC"/>
            </w:pPr>
          </w:p>
        </w:tc>
        <w:tc>
          <w:tcPr>
            <w:tcW w:w="0" w:type="auto"/>
          </w:tcPr>
          <w:p w:rsidR="004260A5" w:rsidRDefault="002227F8" w:rsidP="00BF1821">
            <w:pPr>
              <w:pStyle w:val="TAC"/>
            </w:pPr>
            <w:r w:rsidRPr="005F5321">
              <w:rPr>
                <w:b/>
                <w:bCs/>
              </w:rPr>
              <w:t>X</w:t>
            </w:r>
          </w:p>
        </w:tc>
        <w:tc>
          <w:tcPr>
            <w:tcW w:w="0" w:type="auto"/>
          </w:tcPr>
          <w:p w:rsidR="004260A5" w:rsidRDefault="002227F8" w:rsidP="00BF1821">
            <w:pPr>
              <w:pStyle w:val="TAC"/>
            </w:pPr>
            <w:r w:rsidRPr="005F5321">
              <w:rPr>
                <w:b/>
                <w:bCs/>
              </w:rPr>
              <w:t>X</w:t>
            </w:r>
          </w:p>
        </w:tc>
        <w:tc>
          <w:tcPr>
            <w:tcW w:w="0" w:type="auto"/>
          </w:tcPr>
          <w:p w:rsidR="004260A5" w:rsidRPr="009C12CF" w:rsidRDefault="009C12CF" w:rsidP="004A40BE">
            <w:pPr>
              <w:pStyle w:val="TAC"/>
              <w:rPr>
                <w:b/>
              </w:rPr>
            </w:pPr>
            <w:r w:rsidRPr="009C12CF">
              <w:rPr>
                <w:b/>
              </w:rPr>
              <w:t>X</w:t>
            </w:r>
          </w:p>
        </w:tc>
      </w:tr>
      <w:tr w:rsidR="004260A5" w:rsidTr="004A40BE">
        <w:trPr>
          <w:jc w:val="center"/>
        </w:trPr>
        <w:tc>
          <w:tcPr>
            <w:tcW w:w="0" w:type="auto"/>
            <w:tcBorders>
              <w:right w:val="single" w:sz="12" w:space="0" w:color="auto"/>
            </w:tcBorders>
          </w:tcPr>
          <w:p w:rsidR="004260A5" w:rsidRDefault="004260A5" w:rsidP="004A40BE">
            <w:pPr>
              <w:pStyle w:val="TAL"/>
              <w:keepNext w:val="0"/>
              <w:ind w:right="-99"/>
              <w:rPr>
                <w:b/>
              </w:rPr>
            </w:pPr>
            <w:r>
              <w:rPr>
                <w:b/>
              </w:rPr>
              <w:t>Don't know</w:t>
            </w:r>
          </w:p>
        </w:tc>
        <w:tc>
          <w:tcPr>
            <w:tcW w:w="0" w:type="auto"/>
            <w:tcBorders>
              <w:left w:val="nil"/>
            </w:tcBorders>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r>
    </w:tbl>
    <w:p w:rsidR="008A76FD" w:rsidRDefault="008A76FD" w:rsidP="001C5C86">
      <w:pPr>
        <w:ind w:right="-99"/>
        <w:rPr>
          <w:b/>
        </w:rPr>
      </w:pPr>
    </w:p>
    <w:p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rsidR="00DA74F3" w:rsidRDefault="00F921F1" w:rsidP="00BA3A53">
      <w:pPr>
        <w:pStyle w:val="Heading3"/>
      </w:pPr>
      <w:r>
        <w:t>2.</w:t>
      </w:r>
      <w:r w:rsidR="00765028">
        <w:t>1</w:t>
      </w:r>
      <w:r>
        <w:tab/>
        <w:t>Primary classification</w:t>
      </w:r>
    </w:p>
    <w:p w:rsidR="00A36378" w:rsidRPr="00A36378" w:rsidRDefault="00A36378" w:rsidP="00F62688">
      <w:pPr>
        <w:pStyle w:val="tah0"/>
      </w:pPr>
      <w:r w:rsidRPr="00A36378">
        <w:t>This work item is a …</w:t>
      </w:r>
      <w:r w:rsidR="001211F3">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Tr="006B4280">
        <w:tc>
          <w:tcPr>
            <w:tcW w:w="675" w:type="dxa"/>
          </w:tcPr>
          <w:p w:rsidR="004876B9" w:rsidRDefault="004876B9" w:rsidP="00A10539">
            <w:pPr>
              <w:pStyle w:val="TAC"/>
            </w:pPr>
          </w:p>
        </w:tc>
        <w:tc>
          <w:tcPr>
            <w:tcW w:w="2694" w:type="dxa"/>
            <w:shd w:val="clear" w:color="auto" w:fill="E0E0E0"/>
          </w:tcPr>
          <w:p w:rsidR="004876B9" w:rsidRPr="004260A5" w:rsidRDefault="004876B9" w:rsidP="004260A5">
            <w:pPr>
              <w:pStyle w:val="TAH"/>
              <w:ind w:right="-99"/>
              <w:jc w:val="left"/>
              <w:rPr>
                <w:color w:val="4F81BD"/>
              </w:rPr>
            </w:pPr>
            <w:r w:rsidRPr="004260A5">
              <w:rPr>
                <w:color w:val="4F81BD"/>
                <w:sz w:val="20"/>
              </w:rPr>
              <w:t>Feature</w:t>
            </w:r>
          </w:p>
        </w:tc>
      </w:tr>
      <w:tr w:rsidR="004876B9" w:rsidTr="004260A5">
        <w:tc>
          <w:tcPr>
            <w:tcW w:w="675" w:type="dxa"/>
          </w:tcPr>
          <w:p w:rsidR="004876B9" w:rsidRDefault="00BF2786" w:rsidP="00A10539">
            <w:pPr>
              <w:pStyle w:val="TAC"/>
            </w:pPr>
            <w:r>
              <w:t>X</w:t>
            </w:r>
          </w:p>
        </w:tc>
        <w:tc>
          <w:tcPr>
            <w:tcW w:w="2694" w:type="dxa"/>
            <w:shd w:val="clear" w:color="auto" w:fill="E0E0E0"/>
            <w:tcMar>
              <w:left w:w="227" w:type="dxa"/>
            </w:tcMar>
          </w:tcPr>
          <w:p w:rsidR="004876B9" w:rsidRDefault="004876B9" w:rsidP="004260A5">
            <w:pPr>
              <w:pStyle w:val="TAH"/>
              <w:ind w:right="-99"/>
              <w:jc w:val="left"/>
            </w:pPr>
            <w:r>
              <w:t>Building Block</w:t>
            </w:r>
          </w:p>
        </w:tc>
      </w:tr>
      <w:tr w:rsidR="004876B9" w:rsidTr="004260A5">
        <w:tc>
          <w:tcPr>
            <w:tcW w:w="675" w:type="dxa"/>
          </w:tcPr>
          <w:p w:rsidR="004876B9" w:rsidRDefault="004876B9" w:rsidP="00A10539">
            <w:pPr>
              <w:pStyle w:val="TAC"/>
            </w:pPr>
          </w:p>
        </w:tc>
        <w:tc>
          <w:tcPr>
            <w:tcW w:w="2694" w:type="dxa"/>
            <w:shd w:val="clear" w:color="auto" w:fill="E0E0E0"/>
            <w:tcMar>
              <w:left w:w="397" w:type="dxa"/>
            </w:tcMar>
          </w:tcPr>
          <w:p w:rsidR="004876B9" w:rsidRPr="006E0F19" w:rsidRDefault="004876B9" w:rsidP="004260A5">
            <w:pPr>
              <w:pStyle w:val="TAH"/>
              <w:ind w:right="-99"/>
              <w:jc w:val="left"/>
              <w:rPr>
                <w:b w:val="0"/>
                <w:i/>
              </w:rPr>
            </w:pPr>
            <w:r w:rsidRPr="006E0F19">
              <w:rPr>
                <w:b w:val="0"/>
                <w:i/>
                <w:sz w:val="16"/>
              </w:rPr>
              <w:t>Work Task</w:t>
            </w:r>
          </w:p>
        </w:tc>
      </w:tr>
      <w:tr w:rsidR="00BF7C9D" w:rsidTr="001759A7">
        <w:tc>
          <w:tcPr>
            <w:tcW w:w="675" w:type="dxa"/>
          </w:tcPr>
          <w:p w:rsidR="00BF7C9D" w:rsidRDefault="00BF7C9D" w:rsidP="001759A7">
            <w:pPr>
              <w:pStyle w:val="TAC"/>
            </w:pPr>
          </w:p>
        </w:tc>
        <w:tc>
          <w:tcPr>
            <w:tcW w:w="2694" w:type="dxa"/>
            <w:shd w:val="clear" w:color="auto" w:fill="E0E0E0"/>
          </w:tcPr>
          <w:p w:rsidR="00BF7C9D" w:rsidRDefault="00BF7C9D" w:rsidP="001759A7">
            <w:pPr>
              <w:pStyle w:val="TAH"/>
              <w:ind w:right="-99"/>
              <w:jc w:val="left"/>
            </w:pPr>
            <w:r w:rsidRPr="00BF7C9D">
              <w:rPr>
                <w:color w:val="4F81BD"/>
                <w:sz w:val="20"/>
              </w:rPr>
              <w:t>Study Item</w:t>
            </w:r>
          </w:p>
        </w:tc>
      </w:tr>
    </w:tbl>
    <w:p w:rsidR="004C0726" w:rsidRPr="00A02D05" w:rsidRDefault="004C0726" w:rsidP="004C0726">
      <w:pPr>
        <w:pStyle w:val="NO"/>
        <w:spacing w:after="0"/>
        <w:rPr>
          <w:color w:val="0000FF"/>
        </w:rPr>
      </w:pPr>
      <w:r w:rsidRPr="002D4462">
        <w:rPr>
          <w:color w:val="0000FF"/>
        </w:rPr>
        <w:t>NOTE:</w:t>
      </w:r>
      <w:r w:rsidRPr="002D4462">
        <w:rPr>
          <w:color w:val="0000FF"/>
        </w:rPr>
        <w:tab/>
      </w:r>
      <w:r>
        <w:rPr>
          <w:color w:val="0000FF"/>
        </w:rPr>
        <w:t xml:space="preserve">Normally, Core/Perf./Testing parts in RAN WIDs are Building Blocks. Only if they are under an SA or CT umbrella, they are defined as work tasks. </w:t>
      </w:r>
      <w:r w:rsidRPr="004735AB">
        <w:rPr>
          <w:color w:val="0000FF"/>
        </w:rPr>
        <w:t>If you are in doubt, please contact MCC.</w:t>
      </w:r>
    </w:p>
    <w:p w:rsidR="004876B9" w:rsidRDefault="004876B9" w:rsidP="001C5C86">
      <w:pPr>
        <w:ind w:right="-99"/>
        <w:rPr>
          <w:b/>
        </w:rPr>
      </w:pPr>
    </w:p>
    <w:p w:rsidR="004260A5" w:rsidRPr="004E5172" w:rsidRDefault="004876B9" w:rsidP="00BF1821">
      <w:pPr>
        <w:pStyle w:val="Heading3"/>
      </w:pPr>
      <w:r>
        <w:t>2</w:t>
      </w:r>
      <w:r w:rsidR="00A36378">
        <w:t>.</w:t>
      </w:r>
      <w:r w:rsidR="00765028">
        <w:t>2</w:t>
      </w:r>
      <w:r>
        <w:tab/>
      </w:r>
      <w:r w:rsidR="004260A5">
        <w:t xml:space="preserve">Parent Work Item </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27"/>
        <w:gridCol w:w="1028"/>
        <w:gridCol w:w="1028"/>
        <w:gridCol w:w="6539"/>
      </w:tblGrid>
      <w:tr w:rsidR="008835FC" w:rsidTr="00352250">
        <w:tc>
          <w:tcPr>
            <w:tcW w:w="5000" w:type="pct"/>
            <w:gridSpan w:val="4"/>
            <w:shd w:val="clear" w:color="auto" w:fill="E0E0E0"/>
          </w:tcPr>
          <w:p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rsidTr="00352250">
        <w:tc>
          <w:tcPr>
            <w:tcW w:w="534" w:type="pct"/>
            <w:shd w:val="clear" w:color="auto" w:fill="E0E0E0"/>
          </w:tcPr>
          <w:p w:rsidR="008835FC" w:rsidDel="00C02DF6" w:rsidRDefault="008835FC" w:rsidP="001C5C86">
            <w:pPr>
              <w:pStyle w:val="TAH"/>
              <w:ind w:right="-99"/>
              <w:jc w:val="left"/>
            </w:pPr>
            <w:r>
              <w:t>Acronym</w:t>
            </w:r>
          </w:p>
        </w:tc>
        <w:tc>
          <w:tcPr>
            <w:tcW w:w="534" w:type="pct"/>
            <w:shd w:val="clear" w:color="auto" w:fill="E0E0E0"/>
          </w:tcPr>
          <w:p w:rsidR="008835FC" w:rsidDel="00C02DF6" w:rsidRDefault="008835FC" w:rsidP="001C5C86">
            <w:pPr>
              <w:pStyle w:val="TAH"/>
              <w:ind w:right="-99"/>
              <w:jc w:val="left"/>
            </w:pPr>
            <w:r>
              <w:t>Working Group</w:t>
            </w:r>
          </w:p>
        </w:tc>
        <w:tc>
          <w:tcPr>
            <w:tcW w:w="534" w:type="pct"/>
            <w:shd w:val="clear" w:color="auto" w:fill="E0E0E0"/>
          </w:tcPr>
          <w:p w:rsidR="008835FC" w:rsidRDefault="008835FC" w:rsidP="001C5C86">
            <w:pPr>
              <w:pStyle w:val="TAH"/>
              <w:ind w:right="-99"/>
              <w:jc w:val="left"/>
            </w:pPr>
            <w:r>
              <w:t>Unique ID</w:t>
            </w:r>
          </w:p>
        </w:tc>
        <w:tc>
          <w:tcPr>
            <w:tcW w:w="3399" w:type="pct"/>
            <w:shd w:val="clear" w:color="auto" w:fill="E0E0E0"/>
          </w:tcPr>
          <w:p w:rsidR="008835FC" w:rsidRDefault="008835FC" w:rsidP="001C5C86">
            <w:pPr>
              <w:pStyle w:val="TAH"/>
              <w:ind w:right="-99"/>
              <w:jc w:val="left"/>
            </w:pPr>
            <w:r>
              <w:t>Title (as in 3GPP Work Plan)</w:t>
            </w:r>
          </w:p>
        </w:tc>
      </w:tr>
      <w:tr w:rsidR="008835FC" w:rsidTr="00352250">
        <w:tc>
          <w:tcPr>
            <w:tcW w:w="534" w:type="pct"/>
          </w:tcPr>
          <w:p w:rsidR="008835FC" w:rsidRDefault="008835FC" w:rsidP="00A10539">
            <w:pPr>
              <w:pStyle w:val="TAL"/>
            </w:pPr>
          </w:p>
        </w:tc>
        <w:tc>
          <w:tcPr>
            <w:tcW w:w="534" w:type="pct"/>
          </w:tcPr>
          <w:p w:rsidR="008835FC" w:rsidRDefault="008835FC" w:rsidP="00AC65F8">
            <w:pPr>
              <w:pStyle w:val="TAL"/>
            </w:pPr>
          </w:p>
        </w:tc>
        <w:tc>
          <w:tcPr>
            <w:tcW w:w="534" w:type="pct"/>
          </w:tcPr>
          <w:p w:rsidR="008835FC" w:rsidRDefault="008835FC" w:rsidP="00A10539">
            <w:pPr>
              <w:pStyle w:val="TAL"/>
            </w:pPr>
          </w:p>
        </w:tc>
        <w:tc>
          <w:tcPr>
            <w:tcW w:w="3399" w:type="pct"/>
          </w:tcPr>
          <w:p w:rsidR="008835FC" w:rsidRPr="00AC65F8" w:rsidRDefault="008835FC" w:rsidP="00982CD6">
            <w:pPr>
              <w:pStyle w:val="tah0"/>
              <w:rPr>
                <w:rFonts w:ascii="Arial" w:eastAsia="Times New Roman" w:hAnsi="Arial"/>
                <w:sz w:val="18"/>
                <w:szCs w:val="20"/>
                <w:lang w:val="en-GB"/>
              </w:rPr>
            </w:pPr>
          </w:p>
        </w:tc>
      </w:tr>
    </w:tbl>
    <w:p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WID. Therefore the table above should just include the feature WI</w:t>
      </w:r>
      <w:r w:rsidR="003B3A93">
        <w:rPr>
          <w:color w:val="0000FF"/>
        </w:rPr>
        <w:t xml:space="preserve"> data (In case the feature covers Core and </w:t>
      </w:r>
      <w:r w:rsidR="003B3A93">
        <w:rPr>
          <w:color w:val="0000FF"/>
        </w:rPr>
        <w:tab/>
        <w:t>Perf. part, please list under Working Group the leading WG of the Core part)</w:t>
      </w:r>
      <w:r>
        <w:rPr>
          <w:color w:val="0000FF"/>
        </w:rPr>
        <w:t>.</w:t>
      </w:r>
    </w:p>
    <w:p w:rsidR="00746F46" w:rsidRPr="00414164" w:rsidRDefault="004876B9" w:rsidP="00BF1821">
      <w:pPr>
        <w:pStyle w:val="Heading3"/>
      </w:pPr>
      <w:r>
        <w:lastRenderedPageBreak/>
        <w:t>2</w:t>
      </w:r>
      <w:r w:rsidR="00A36378">
        <w:t>.</w:t>
      </w:r>
      <w:r w:rsidR="00765028">
        <w:t>3</w:t>
      </w:r>
      <w:r>
        <w:tab/>
      </w:r>
      <w:r w:rsidR="0030045C">
        <w:t>O</w:t>
      </w:r>
      <w:r w:rsidR="004260A5">
        <w:t>ther related Work Items</w:t>
      </w:r>
      <w:r w:rsidR="0030045C">
        <w:t xml:space="preserve"> and dependencies</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28"/>
        <w:gridCol w:w="3102"/>
        <w:gridCol w:w="5492"/>
      </w:tblGrid>
      <w:tr w:rsidR="008835FC" w:rsidTr="00352250">
        <w:tc>
          <w:tcPr>
            <w:tcW w:w="5000" w:type="pct"/>
            <w:gridSpan w:val="3"/>
            <w:shd w:val="clear" w:color="auto" w:fill="E0E0E0"/>
          </w:tcPr>
          <w:p w:rsidR="008835FC" w:rsidRDefault="008835FC" w:rsidP="001C5C86">
            <w:pPr>
              <w:pStyle w:val="TAH"/>
              <w:ind w:right="-99"/>
              <w:jc w:val="left"/>
            </w:pPr>
            <w:r w:rsidRPr="00E92452">
              <w:t>Other related Work Items</w:t>
            </w:r>
            <w:r>
              <w:t xml:space="preserve"> (if any)</w:t>
            </w:r>
          </w:p>
        </w:tc>
      </w:tr>
      <w:tr w:rsidR="008835FC" w:rsidTr="00352250">
        <w:tc>
          <w:tcPr>
            <w:tcW w:w="534" w:type="pct"/>
            <w:shd w:val="clear" w:color="auto" w:fill="E0E0E0"/>
          </w:tcPr>
          <w:p w:rsidR="008835FC" w:rsidRDefault="008835FC" w:rsidP="008835FC">
            <w:pPr>
              <w:pStyle w:val="TAH"/>
              <w:ind w:right="-99"/>
              <w:jc w:val="left"/>
            </w:pPr>
            <w:r>
              <w:t>Unique ID</w:t>
            </w:r>
          </w:p>
        </w:tc>
        <w:tc>
          <w:tcPr>
            <w:tcW w:w="1612" w:type="pct"/>
            <w:shd w:val="clear" w:color="auto" w:fill="E0E0E0"/>
          </w:tcPr>
          <w:p w:rsidR="008835FC" w:rsidRDefault="008835FC" w:rsidP="008835FC">
            <w:pPr>
              <w:pStyle w:val="TAH"/>
              <w:ind w:right="-99"/>
              <w:jc w:val="left"/>
            </w:pPr>
            <w:r>
              <w:t>Title</w:t>
            </w:r>
          </w:p>
        </w:tc>
        <w:tc>
          <w:tcPr>
            <w:tcW w:w="2854" w:type="pct"/>
            <w:shd w:val="clear" w:color="auto" w:fill="E0E0E0"/>
          </w:tcPr>
          <w:p w:rsidR="008835FC" w:rsidRDefault="008835FC" w:rsidP="008835FC">
            <w:pPr>
              <w:pStyle w:val="TAH"/>
              <w:ind w:right="-99"/>
              <w:jc w:val="left"/>
            </w:pPr>
            <w:r>
              <w:t>Nature of relationship</w:t>
            </w:r>
          </w:p>
        </w:tc>
      </w:tr>
      <w:tr w:rsidR="004C2BBD" w:rsidTr="00352250">
        <w:tc>
          <w:tcPr>
            <w:tcW w:w="534" w:type="pct"/>
          </w:tcPr>
          <w:p w:rsidR="004C2BBD" w:rsidRDefault="004C2BBD" w:rsidP="004C2BBD">
            <w:pPr>
              <w:pStyle w:val="TAL"/>
            </w:pPr>
            <w:r w:rsidRPr="006B7ED8">
              <w:t>911018</w:t>
            </w:r>
          </w:p>
        </w:tc>
        <w:tc>
          <w:tcPr>
            <w:tcW w:w="1612" w:type="pct"/>
          </w:tcPr>
          <w:p w:rsidR="004C2BBD" w:rsidRDefault="004C2BBD" w:rsidP="004C2BBD">
            <w:pPr>
              <w:pStyle w:val="TAL"/>
            </w:pPr>
            <w:r w:rsidRPr="00AC65F8">
              <w:rPr>
                <w:rFonts w:eastAsia="Times New Roman"/>
              </w:rPr>
              <w:t>Simultaneous Rx/Tx band combinations for NR CA/DC, NR SUL and LTE/NR DC</w:t>
            </w:r>
          </w:p>
        </w:tc>
        <w:tc>
          <w:tcPr>
            <w:tcW w:w="2854" w:type="pct"/>
          </w:tcPr>
          <w:p w:rsidR="004C2BBD" w:rsidRPr="00A80CE2" w:rsidRDefault="004C2BBD" w:rsidP="004C2BBD">
            <w:pPr>
              <w:pStyle w:val="tah0"/>
              <w:rPr>
                <w:rFonts w:ascii="Arial" w:eastAsia="Times New Roman" w:hAnsi="Arial"/>
                <w:sz w:val="18"/>
                <w:szCs w:val="20"/>
                <w:lang w:val="en-GB"/>
              </w:rPr>
            </w:pPr>
            <w:r>
              <w:rPr>
                <w:rFonts w:ascii="Arial" w:eastAsia="Times New Roman" w:hAnsi="Arial"/>
                <w:sz w:val="18"/>
                <w:szCs w:val="20"/>
                <w:lang w:val="en-GB"/>
              </w:rPr>
              <w:t>This is the relevant Rel-17 basket WI.</w:t>
            </w:r>
          </w:p>
        </w:tc>
      </w:tr>
    </w:tbl>
    <w:p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should be indicated.</w:t>
      </w:r>
    </w:p>
    <w:p w:rsidR="004C2BBD" w:rsidRDefault="004C2BBD" w:rsidP="004C2BBD">
      <w:pPr>
        <w:spacing w:after="0"/>
        <w:ind w:right="-96"/>
        <w:rPr>
          <w:color w:val="0000FF"/>
        </w:rPr>
      </w:pPr>
    </w:p>
    <w:p w:rsidR="004C2BBD" w:rsidRDefault="004C2BBD" w:rsidP="004C2BBD">
      <w:pPr>
        <w:spacing w:after="60"/>
        <w:ind w:right="-96"/>
      </w:pPr>
      <w:r>
        <w:t>LTE/NR DC for Rel-18:</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50"/>
        <w:gridCol w:w="2786"/>
        <w:gridCol w:w="426"/>
        <w:gridCol w:w="426"/>
        <w:gridCol w:w="4400"/>
        <w:gridCol w:w="840"/>
      </w:tblGrid>
      <w:tr w:rsidR="004C2BBD" w:rsidRPr="00B33302" w:rsidTr="00755CAC">
        <w:trPr>
          <w:jc w:val="center"/>
        </w:trPr>
        <w:tc>
          <w:tcPr>
            <w:tcW w:w="389" w:type="pct"/>
            <w:tcMar>
              <w:top w:w="0" w:type="dxa"/>
              <w:left w:w="108" w:type="dxa"/>
              <w:bottom w:w="0" w:type="dxa"/>
              <w:right w:w="108" w:type="dxa"/>
            </w:tcMar>
            <w:vAlign w:val="center"/>
          </w:tcPr>
          <w:p w:rsidR="004C2BBD" w:rsidRPr="00B33302" w:rsidRDefault="004C2BBD" w:rsidP="00755CAC">
            <w:pPr>
              <w:spacing w:after="0"/>
              <w:rPr>
                <w:rFonts w:ascii="Arial" w:hAnsi="Arial" w:cs="Arial"/>
                <w:sz w:val="16"/>
                <w:lang w:val="en-US" w:eastAsia="en-US"/>
              </w:rPr>
            </w:pPr>
          </w:p>
        </w:tc>
        <w:tc>
          <w:tcPr>
            <w:tcW w:w="1447" w:type="pct"/>
            <w:tcMar>
              <w:top w:w="0" w:type="dxa"/>
              <w:left w:w="108" w:type="dxa"/>
              <w:bottom w:w="0" w:type="dxa"/>
              <w:right w:w="108" w:type="dxa"/>
            </w:tcMar>
            <w:vAlign w:val="center"/>
          </w:tcPr>
          <w:p w:rsidR="004C2BBD" w:rsidRPr="00B33302" w:rsidRDefault="004C2BBD" w:rsidP="00755CAC">
            <w:pPr>
              <w:spacing w:after="0"/>
              <w:rPr>
                <w:rFonts w:ascii="Arial" w:hAnsi="Arial" w:cs="Arial"/>
                <w:sz w:val="16"/>
              </w:rPr>
            </w:pPr>
          </w:p>
        </w:tc>
        <w:tc>
          <w:tcPr>
            <w:tcW w:w="221" w:type="pct"/>
            <w:tcMar>
              <w:top w:w="0" w:type="dxa"/>
              <w:left w:w="108" w:type="dxa"/>
              <w:bottom w:w="0" w:type="dxa"/>
              <w:right w:w="108" w:type="dxa"/>
            </w:tcMar>
            <w:vAlign w:val="center"/>
          </w:tcPr>
          <w:p w:rsidR="004C2BBD" w:rsidRPr="00B33302" w:rsidRDefault="004C2BBD" w:rsidP="00755CAC">
            <w:pPr>
              <w:spacing w:after="0"/>
              <w:rPr>
                <w:rFonts w:ascii="Arial" w:hAnsi="Arial" w:cs="Arial"/>
                <w:sz w:val="16"/>
              </w:rPr>
            </w:pPr>
          </w:p>
        </w:tc>
        <w:tc>
          <w:tcPr>
            <w:tcW w:w="221" w:type="pct"/>
            <w:tcMar>
              <w:top w:w="0" w:type="dxa"/>
              <w:left w:w="108" w:type="dxa"/>
              <w:bottom w:w="0" w:type="dxa"/>
              <w:right w:w="108" w:type="dxa"/>
            </w:tcMar>
            <w:vAlign w:val="center"/>
          </w:tcPr>
          <w:p w:rsidR="004C2BBD" w:rsidRPr="00B33302" w:rsidRDefault="004C2BBD" w:rsidP="00755CAC">
            <w:pPr>
              <w:spacing w:after="0"/>
              <w:rPr>
                <w:rFonts w:ascii="Arial" w:hAnsi="Arial" w:cs="Arial"/>
                <w:sz w:val="16"/>
              </w:rPr>
            </w:pPr>
          </w:p>
        </w:tc>
        <w:tc>
          <w:tcPr>
            <w:tcW w:w="2285" w:type="pct"/>
            <w:tcMar>
              <w:top w:w="0" w:type="dxa"/>
              <w:left w:w="108" w:type="dxa"/>
              <w:bottom w:w="0" w:type="dxa"/>
              <w:right w:w="108" w:type="dxa"/>
            </w:tcMar>
            <w:vAlign w:val="center"/>
          </w:tcPr>
          <w:p w:rsidR="004C2BBD" w:rsidRPr="00B33302" w:rsidRDefault="004C2BBD" w:rsidP="00755CAC">
            <w:pPr>
              <w:spacing w:after="0"/>
              <w:rPr>
                <w:rFonts w:ascii="Arial" w:hAnsi="Arial" w:cs="Arial"/>
                <w:sz w:val="16"/>
              </w:rPr>
            </w:pPr>
          </w:p>
        </w:tc>
        <w:tc>
          <w:tcPr>
            <w:tcW w:w="436" w:type="pct"/>
            <w:tcMar>
              <w:top w:w="0" w:type="dxa"/>
              <w:left w:w="108" w:type="dxa"/>
              <w:bottom w:w="0" w:type="dxa"/>
              <w:right w:w="108" w:type="dxa"/>
            </w:tcMar>
            <w:vAlign w:val="center"/>
          </w:tcPr>
          <w:p w:rsidR="004C2BBD" w:rsidRPr="00B33302" w:rsidRDefault="004C2BBD" w:rsidP="00755CAC">
            <w:pPr>
              <w:spacing w:after="0"/>
              <w:rPr>
                <w:rFonts w:ascii="Arial" w:hAnsi="Arial" w:cs="Arial"/>
                <w:sz w:val="16"/>
              </w:rPr>
            </w:pPr>
            <w:r w:rsidRPr="00B33302">
              <w:rPr>
                <w:rFonts w:ascii="Arial" w:hAnsi="Arial" w:cs="Arial"/>
                <w:sz w:val="16"/>
                <w:szCs w:val="16"/>
              </w:rPr>
              <w:t>REL-1</w:t>
            </w:r>
            <w:r>
              <w:rPr>
                <w:rFonts w:ascii="Arial" w:hAnsi="Arial" w:cs="Arial"/>
                <w:sz w:val="16"/>
                <w:szCs w:val="16"/>
              </w:rPr>
              <w:t>8</w:t>
            </w:r>
          </w:p>
        </w:tc>
      </w:tr>
      <w:tr w:rsidR="004C2BBD" w:rsidRPr="00B33302" w:rsidTr="00755CAC">
        <w:trPr>
          <w:jc w:val="center"/>
        </w:trPr>
        <w:tc>
          <w:tcPr>
            <w:tcW w:w="389" w:type="pct"/>
            <w:tcMar>
              <w:top w:w="0" w:type="dxa"/>
              <w:left w:w="108" w:type="dxa"/>
              <w:bottom w:w="0" w:type="dxa"/>
              <w:right w:w="108" w:type="dxa"/>
            </w:tcMar>
            <w:vAlign w:val="center"/>
          </w:tcPr>
          <w:p w:rsidR="004C2BBD" w:rsidRPr="00B33302" w:rsidRDefault="004C2BBD" w:rsidP="00755CAC">
            <w:pPr>
              <w:spacing w:after="0"/>
              <w:rPr>
                <w:rFonts w:ascii="Arial" w:hAnsi="Arial" w:cs="Arial"/>
                <w:sz w:val="16"/>
              </w:rPr>
            </w:pPr>
          </w:p>
        </w:tc>
        <w:tc>
          <w:tcPr>
            <w:tcW w:w="1447" w:type="pct"/>
            <w:tcMar>
              <w:top w:w="0" w:type="dxa"/>
              <w:left w:w="108" w:type="dxa"/>
              <w:bottom w:w="0" w:type="dxa"/>
              <w:right w:w="108" w:type="dxa"/>
            </w:tcMar>
            <w:vAlign w:val="center"/>
          </w:tcPr>
          <w:p w:rsidR="004C2BBD" w:rsidRPr="00B33302" w:rsidRDefault="004C2BBD" w:rsidP="00755CAC">
            <w:pPr>
              <w:spacing w:after="0"/>
              <w:rPr>
                <w:rFonts w:ascii="Arial" w:hAnsi="Arial" w:cs="Arial"/>
                <w:sz w:val="16"/>
              </w:rPr>
            </w:pPr>
          </w:p>
        </w:tc>
        <w:tc>
          <w:tcPr>
            <w:tcW w:w="221" w:type="pct"/>
            <w:tcMar>
              <w:top w:w="0" w:type="dxa"/>
              <w:left w:w="108" w:type="dxa"/>
              <w:bottom w:w="0" w:type="dxa"/>
              <w:right w:w="108" w:type="dxa"/>
            </w:tcMar>
            <w:vAlign w:val="center"/>
          </w:tcPr>
          <w:p w:rsidR="004C2BBD" w:rsidRPr="00B33302" w:rsidRDefault="004C2BBD" w:rsidP="00755CAC">
            <w:pPr>
              <w:spacing w:after="0"/>
              <w:rPr>
                <w:rFonts w:ascii="Arial" w:hAnsi="Arial" w:cs="Arial"/>
                <w:sz w:val="16"/>
              </w:rPr>
            </w:pPr>
          </w:p>
        </w:tc>
        <w:tc>
          <w:tcPr>
            <w:tcW w:w="221" w:type="pct"/>
            <w:tcMar>
              <w:top w:w="0" w:type="dxa"/>
              <w:left w:w="108" w:type="dxa"/>
              <w:bottom w:w="0" w:type="dxa"/>
              <w:right w:w="108" w:type="dxa"/>
            </w:tcMar>
            <w:vAlign w:val="center"/>
          </w:tcPr>
          <w:p w:rsidR="004C2BBD" w:rsidRPr="00B33302" w:rsidRDefault="004C2BBD" w:rsidP="00755CAC">
            <w:pPr>
              <w:spacing w:after="0"/>
              <w:rPr>
                <w:rFonts w:ascii="Arial" w:hAnsi="Arial" w:cs="Arial"/>
                <w:sz w:val="16"/>
              </w:rPr>
            </w:pPr>
          </w:p>
        </w:tc>
        <w:tc>
          <w:tcPr>
            <w:tcW w:w="2285" w:type="pct"/>
            <w:tcMar>
              <w:top w:w="0" w:type="dxa"/>
              <w:left w:w="108" w:type="dxa"/>
              <w:bottom w:w="0" w:type="dxa"/>
              <w:right w:w="108" w:type="dxa"/>
            </w:tcMar>
            <w:vAlign w:val="center"/>
          </w:tcPr>
          <w:p w:rsidR="004C2BBD" w:rsidRPr="00B33302" w:rsidRDefault="004C2BBD" w:rsidP="00755CAC">
            <w:pPr>
              <w:spacing w:after="0"/>
              <w:rPr>
                <w:rFonts w:ascii="Arial" w:hAnsi="Arial" w:cs="Arial"/>
                <w:sz w:val="16"/>
              </w:rPr>
            </w:pPr>
          </w:p>
        </w:tc>
        <w:tc>
          <w:tcPr>
            <w:tcW w:w="436" w:type="pct"/>
            <w:tcMar>
              <w:top w:w="0" w:type="dxa"/>
              <w:left w:w="108" w:type="dxa"/>
              <w:bottom w:w="0" w:type="dxa"/>
              <w:right w:w="108" w:type="dxa"/>
            </w:tcMar>
            <w:vAlign w:val="center"/>
          </w:tcPr>
          <w:p w:rsidR="004C2BBD" w:rsidRPr="00B33302" w:rsidRDefault="004C2BBD" w:rsidP="00755CAC">
            <w:pPr>
              <w:spacing w:after="0"/>
              <w:rPr>
                <w:rFonts w:ascii="Arial" w:hAnsi="Arial" w:cs="Arial"/>
                <w:sz w:val="16"/>
              </w:rPr>
            </w:pPr>
            <w:r w:rsidRPr="00B33302">
              <w:rPr>
                <w:rFonts w:ascii="Arial" w:hAnsi="Arial" w:cs="Arial"/>
                <w:sz w:val="16"/>
                <w:szCs w:val="16"/>
              </w:rPr>
              <w:t>REL-1</w:t>
            </w:r>
            <w:r>
              <w:rPr>
                <w:rFonts w:ascii="Arial" w:hAnsi="Arial" w:cs="Arial"/>
                <w:sz w:val="16"/>
                <w:szCs w:val="16"/>
              </w:rPr>
              <w:t>8</w:t>
            </w:r>
          </w:p>
        </w:tc>
      </w:tr>
    </w:tbl>
    <w:p w:rsidR="004C2BBD" w:rsidRDefault="004C2BBD" w:rsidP="004C2BBD">
      <w:pPr>
        <w:spacing w:after="0"/>
        <w:ind w:right="-96"/>
        <w:rPr>
          <w:color w:val="0000FF"/>
        </w:rPr>
      </w:pPr>
    </w:p>
    <w:p w:rsidR="004C2BBD" w:rsidRDefault="004C2BBD" w:rsidP="004C2BBD">
      <w:pPr>
        <w:spacing w:after="60"/>
        <w:ind w:right="-96"/>
        <w:rPr>
          <w:lang w:eastAsia="en-US"/>
        </w:rPr>
      </w:pPr>
      <w:r>
        <w:t>NR CA/NR DC for Rel-18:</w:t>
      </w:r>
    </w:p>
    <w:tbl>
      <w:tblPr>
        <w:tblW w:w="0" w:type="auto"/>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50"/>
        <w:gridCol w:w="2785"/>
        <w:gridCol w:w="425"/>
        <w:gridCol w:w="426"/>
        <w:gridCol w:w="4394"/>
        <w:gridCol w:w="839"/>
      </w:tblGrid>
      <w:tr w:rsidR="004C2BBD" w:rsidRPr="00B33302" w:rsidTr="00755CAC">
        <w:tc>
          <w:tcPr>
            <w:tcW w:w="750" w:type="dxa"/>
            <w:tcMar>
              <w:top w:w="0" w:type="dxa"/>
              <w:left w:w="108" w:type="dxa"/>
              <w:bottom w:w="0" w:type="dxa"/>
              <w:right w:w="108" w:type="dxa"/>
            </w:tcMar>
            <w:vAlign w:val="center"/>
          </w:tcPr>
          <w:p w:rsidR="004C2BBD" w:rsidRPr="00B33302" w:rsidRDefault="004C2BBD" w:rsidP="00755CAC">
            <w:pPr>
              <w:spacing w:after="0"/>
              <w:rPr>
                <w:rFonts w:ascii="Arial" w:hAnsi="Arial" w:cs="Arial"/>
                <w:sz w:val="16"/>
                <w:szCs w:val="16"/>
                <w:lang w:val="en-US" w:eastAsia="en-US"/>
              </w:rPr>
            </w:pPr>
          </w:p>
        </w:tc>
        <w:tc>
          <w:tcPr>
            <w:tcW w:w="2785" w:type="dxa"/>
            <w:tcMar>
              <w:top w:w="0" w:type="dxa"/>
              <w:left w:w="108" w:type="dxa"/>
              <w:bottom w:w="0" w:type="dxa"/>
              <w:right w:w="108" w:type="dxa"/>
            </w:tcMar>
            <w:vAlign w:val="center"/>
          </w:tcPr>
          <w:p w:rsidR="004C2BBD" w:rsidRPr="00B33302" w:rsidRDefault="004C2BBD" w:rsidP="00755CAC">
            <w:pPr>
              <w:spacing w:after="0"/>
              <w:rPr>
                <w:rFonts w:ascii="Arial" w:hAnsi="Arial" w:cs="Arial"/>
                <w:sz w:val="16"/>
                <w:szCs w:val="16"/>
              </w:rPr>
            </w:pPr>
          </w:p>
        </w:tc>
        <w:tc>
          <w:tcPr>
            <w:tcW w:w="425" w:type="dxa"/>
            <w:tcMar>
              <w:top w:w="0" w:type="dxa"/>
              <w:left w:w="108" w:type="dxa"/>
              <w:bottom w:w="0" w:type="dxa"/>
              <w:right w:w="108" w:type="dxa"/>
            </w:tcMar>
            <w:vAlign w:val="center"/>
          </w:tcPr>
          <w:p w:rsidR="004C2BBD" w:rsidRPr="00B33302" w:rsidRDefault="004C2BBD" w:rsidP="00755CAC">
            <w:pPr>
              <w:spacing w:after="0"/>
              <w:rPr>
                <w:rFonts w:ascii="Arial" w:hAnsi="Arial" w:cs="Arial"/>
                <w:sz w:val="16"/>
                <w:szCs w:val="16"/>
              </w:rPr>
            </w:pPr>
          </w:p>
        </w:tc>
        <w:tc>
          <w:tcPr>
            <w:tcW w:w="426" w:type="dxa"/>
            <w:tcMar>
              <w:top w:w="0" w:type="dxa"/>
              <w:left w:w="108" w:type="dxa"/>
              <w:bottom w:w="0" w:type="dxa"/>
              <w:right w:w="108" w:type="dxa"/>
            </w:tcMar>
            <w:vAlign w:val="center"/>
          </w:tcPr>
          <w:p w:rsidR="004C2BBD" w:rsidRPr="00B33302" w:rsidRDefault="004C2BBD" w:rsidP="00755CAC">
            <w:pPr>
              <w:spacing w:after="0"/>
              <w:rPr>
                <w:rFonts w:ascii="Arial" w:hAnsi="Arial" w:cs="Arial"/>
                <w:sz w:val="16"/>
                <w:szCs w:val="16"/>
              </w:rPr>
            </w:pPr>
          </w:p>
        </w:tc>
        <w:tc>
          <w:tcPr>
            <w:tcW w:w="4394" w:type="dxa"/>
            <w:tcMar>
              <w:top w:w="0" w:type="dxa"/>
              <w:left w:w="108" w:type="dxa"/>
              <w:bottom w:w="0" w:type="dxa"/>
              <w:right w:w="108" w:type="dxa"/>
            </w:tcMar>
            <w:vAlign w:val="center"/>
          </w:tcPr>
          <w:p w:rsidR="004C2BBD" w:rsidRPr="00B33302" w:rsidRDefault="004C2BBD" w:rsidP="00755CAC">
            <w:pPr>
              <w:spacing w:after="0"/>
              <w:rPr>
                <w:rFonts w:ascii="Arial" w:hAnsi="Arial" w:cs="Arial"/>
                <w:sz w:val="16"/>
                <w:szCs w:val="16"/>
              </w:rPr>
            </w:pPr>
          </w:p>
        </w:tc>
        <w:tc>
          <w:tcPr>
            <w:tcW w:w="839" w:type="dxa"/>
            <w:tcMar>
              <w:top w:w="0" w:type="dxa"/>
              <w:left w:w="108" w:type="dxa"/>
              <w:bottom w:w="0" w:type="dxa"/>
              <w:right w:w="108" w:type="dxa"/>
            </w:tcMar>
            <w:vAlign w:val="center"/>
            <w:hideMark/>
          </w:tcPr>
          <w:p w:rsidR="004C2BBD" w:rsidRPr="00B33302" w:rsidRDefault="004C2BBD" w:rsidP="00755CAC">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4C2BBD" w:rsidRPr="00B33302" w:rsidTr="00755CAC">
        <w:tc>
          <w:tcPr>
            <w:tcW w:w="750" w:type="dxa"/>
            <w:tcMar>
              <w:top w:w="0" w:type="dxa"/>
              <w:left w:w="108" w:type="dxa"/>
              <w:bottom w:w="0" w:type="dxa"/>
              <w:right w:w="108" w:type="dxa"/>
            </w:tcMar>
            <w:vAlign w:val="center"/>
          </w:tcPr>
          <w:p w:rsidR="004C2BBD" w:rsidRPr="00B33302" w:rsidRDefault="004C2BBD" w:rsidP="00755CAC">
            <w:pPr>
              <w:spacing w:after="0"/>
              <w:rPr>
                <w:rFonts w:ascii="Arial" w:hAnsi="Arial" w:cs="Arial"/>
                <w:sz w:val="16"/>
                <w:szCs w:val="16"/>
              </w:rPr>
            </w:pPr>
          </w:p>
        </w:tc>
        <w:tc>
          <w:tcPr>
            <w:tcW w:w="2785" w:type="dxa"/>
            <w:tcMar>
              <w:top w:w="0" w:type="dxa"/>
              <w:left w:w="108" w:type="dxa"/>
              <w:bottom w:w="0" w:type="dxa"/>
              <w:right w:w="108" w:type="dxa"/>
            </w:tcMar>
            <w:vAlign w:val="center"/>
          </w:tcPr>
          <w:p w:rsidR="004C2BBD" w:rsidRPr="00B33302" w:rsidRDefault="004C2BBD" w:rsidP="00755CAC">
            <w:pPr>
              <w:spacing w:after="0"/>
              <w:rPr>
                <w:rFonts w:ascii="Arial" w:hAnsi="Arial" w:cs="Arial"/>
                <w:sz w:val="16"/>
                <w:szCs w:val="16"/>
              </w:rPr>
            </w:pPr>
          </w:p>
        </w:tc>
        <w:tc>
          <w:tcPr>
            <w:tcW w:w="425" w:type="dxa"/>
            <w:tcMar>
              <w:top w:w="0" w:type="dxa"/>
              <w:left w:w="108" w:type="dxa"/>
              <w:bottom w:w="0" w:type="dxa"/>
              <w:right w:w="108" w:type="dxa"/>
            </w:tcMar>
            <w:vAlign w:val="center"/>
          </w:tcPr>
          <w:p w:rsidR="004C2BBD" w:rsidRPr="00B33302" w:rsidRDefault="004C2BBD" w:rsidP="00755CAC">
            <w:pPr>
              <w:spacing w:after="0"/>
              <w:rPr>
                <w:rFonts w:ascii="Arial" w:hAnsi="Arial" w:cs="Arial"/>
                <w:sz w:val="16"/>
                <w:szCs w:val="16"/>
              </w:rPr>
            </w:pPr>
          </w:p>
        </w:tc>
        <w:tc>
          <w:tcPr>
            <w:tcW w:w="426" w:type="dxa"/>
            <w:tcMar>
              <w:top w:w="0" w:type="dxa"/>
              <w:left w:w="108" w:type="dxa"/>
              <w:bottom w:w="0" w:type="dxa"/>
              <w:right w:w="108" w:type="dxa"/>
            </w:tcMar>
            <w:vAlign w:val="center"/>
          </w:tcPr>
          <w:p w:rsidR="004C2BBD" w:rsidRPr="00B33302" w:rsidRDefault="004C2BBD" w:rsidP="00755CAC">
            <w:pPr>
              <w:spacing w:after="0"/>
              <w:rPr>
                <w:rFonts w:ascii="Arial" w:hAnsi="Arial" w:cs="Arial"/>
                <w:sz w:val="16"/>
                <w:szCs w:val="16"/>
              </w:rPr>
            </w:pPr>
          </w:p>
        </w:tc>
        <w:tc>
          <w:tcPr>
            <w:tcW w:w="4394" w:type="dxa"/>
            <w:tcMar>
              <w:top w:w="0" w:type="dxa"/>
              <w:left w:w="108" w:type="dxa"/>
              <w:bottom w:w="0" w:type="dxa"/>
              <w:right w:w="108" w:type="dxa"/>
            </w:tcMar>
            <w:vAlign w:val="center"/>
          </w:tcPr>
          <w:p w:rsidR="004C2BBD" w:rsidRPr="00B33302" w:rsidRDefault="004C2BBD" w:rsidP="00755CAC">
            <w:pPr>
              <w:spacing w:after="0"/>
              <w:rPr>
                <w:rFonts w:ascii="Arial" w:hAnsi="Arial" w:cs="Arial"/>
                <w:sz w:val="16"/>
                <w:szCs w:val="16"/>
              </w:rPr>
            </w:pPr>
          </w:p>
        </w:tc>
        <w:tc>
          <w:tcPr>
            <w:tcW w:w="839" w:type="dxa"/>
            <w:tcMar>
              <w:top w:w="0" w:type="dxa"/>
              <w:left w:w="108" w:type="dxa"/>
              <w:bottom w:w="0" w:type="dxa"/>
              <w:right w:w="108" w:type="dxa"/>
            </w:tcMar>
            <w:vAlign w:val="center"/>
            <w:hideMark/>
          </w:tcPr>
          <w:p w:rsidR="004C2BBD" w:rsidRPr="00B33302" w:rsidRDefault="004C2BBD" w:rsidP="00755CAC">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bl>
    <w:p w:rsidR="004C2BBD" w:rsidRDefault="004C2BBD" w:rsidP="004C2BBD">
      <w:pPr>
        <w:spacing w:after="0"/>
        <w:ind w:right="-96"/>
        <w:rPr>
          <w:color w:val="0000FF"/>
        </w:rPr>
      </w:pPr>
    </w:p>
    <w:p w:rsidR="004C2BBD" w:rsidRDefault="004C2BBD" w:rsidP="004C2BBD">
      <w:pPr>
        <w:spacing w:after="60"/>
        <w:ind w:right="-96"/>
        <w:rPr>
          <w:lang w:eastAsia="en-US"/>
        </w:rPr>
      </w:pPr>
      <w:r>
        <w:t>SUL for Rel-18:</w:t>
      </w:r>
    </w:p>
    <w:tbl>
      <w:tblPr>
        <w:tblW w:w="0" w:type="auto"/>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50"/>
        <w:gridCol w:w="2785"/>
        <w:gridCol w:w="425"/>
        <w:gridCol w:w="426"/>
        <w:gridCol w:w="4348"/>
        <w:gridCol w:w="885"/>
      </w:tblGrid>
      <w:tr w:rsidR="004C2BBD" w:rsidRPr="00B33302" w:rsidTr="00755CAC">
        <w:tc>
          <w:tcPr>
            <w:tcW w:w="750" w:type="dxa"/>
            <w:tcMar>
              <w:top w:w="0" w:type="dxa"/>
              <w:left w:w="108" w:type="dxa"/>
              <w:bottom w:w="0" w:type="dxa"/>
              <w:right w:w="108" w:type="dxa"/>
            </w:tcMar>
            <w:vAlign w:val="center"/>
          </w:tcPr>
          <w:p w:rsidR="004C2BBD" w:rsidRPr="00B33302" w:rsidRDefault="004C2BBD" w:rsidP="00755CAC">
            <w:pPr>
              <w:spacing w:after="0"/>
              <w:rPr>
                <w:rFonts w:ascii="Arial" w:hAnsi="Arial" w:cs="Arial"/>
                <w:sz w:val="16"/>
                <w:lang w:val="en-US" w:eastAsia="en-US"/>
              </w:rPr>
            </w:pPr>
          </w:p>
        </w:tc>
        <w:tc>
          <w:tcPr>
            <w:tcW w:w="2785" w:type="dxa"/>
            <w:tcMar>
              <w:top w:w="0" w:type="dxa"/>
              <w:left w:w="108" w:type="dxa"/>
              <w:bottom w:w="0" w:type="dxa"/>
              <w:right w:w="108" w:type="dxa"/>
            </w:tcMar>
            <w:vAlign w:val="center"/>
          </w:tcPr>
          <w:p w:rsidR="004C2BBD" w:rsidRPr="00B33302" w:rsidRDefault="004C2BBD" w:rsidP="00755CAC">
            <w:pPr>
              <w:spacing w:after="0"/>
              <w:rPr>
                <w:rFonts w:ascii="Arial" w:hAnsi="Arial" w:cs="Arial"/>
                <w:sz w:val="16"/>
              </w:rPr>
            </w:pPr>
          </w:p>
        </w:tc>
        <w:tc>
          <w:tcPr>
            <w:tcW w:w="425" w:type="dxa"/>
            <w:tcMar>
              <w:top w:w="0" w:type="dxa"/>
              <w:left w:w="108" w:type="dxa"/>
              <w:bottom w:w="0" w:type="dxa"/>
              <w:right w:w="108" w:type="dxa"/>
            </w:tcMar>
            <w:vAlign w:val="center"/>
          </w:tcPr>
          <w:p w:rsidR="004C2BBD" w:rsidRPr="00B33302" w:rsidRDefault="004C2BBD" w:rsidP="00755CAC">
            <w:pPr>
              <w:spacing w:after="0"/>
              <w:rPr>
                <w:rFonts w:ascii="Arial" w:hAnsi="Arial" w:cs="Arial"/>
                <w:sz w:val="16"/>
              </w:rPr>
            </w:pPr>
          </w:p>
        </w:tc>
        <w:tc>
          <w:tcPr>
            <w:tcW w:w="426" w:type="dxa"/>
            <w:tcMar>
              <w:top w:w="0" w:type="dxa"/>
              <w:left w:w="108" w:type="dxa"/>
              <w:bottom w:w="0" w:type="dxa"/>
              <w:right w:w="108" w:type="dxa"/>
            </w:tcMar>
            <w:vAlign w:val="center"/>
          </w:tcPr>
          <w:p w:rsidR="004C2BBD" w:rsidRPr="00B33302" w:rsidRDefault="004C2BBD" w:rsidP="00755CAC">
            <w:pPr>
              <w:spacing w:after="0"/>
              <w:rPr>
                <w:rFonts w:ascii="Arial" w:hAnsi="Arial" w:cs="Arial"/>
                <w:sz w:val="16"/>
              </w:rPr>
            </w:pPr>
          </w:p>
        </w:tc>
        <w:tc>
          <w:tcPr>
            <w:tcW w:w="4348" w:type="dxa"/>
            <w:tcMar>
              <w:top w:w="0" w:type="dxa"/>
              <w:left w:w="108" w:type="dxa"/>
              <w:bottom w:w="0" w:type="dxa"/>
              <w:right w:w="108" w:type="dxa"/>
            </w:tcMar>
            <w:vAlign w:val="center"/>
          </w:tcPr>
          <w:p w:rsidR="004C2BBD" w:rsidRPr="00B33302" w:rsidRDefault="004C2BBD" w:rsidP="00755CAC">
            <w:pPr>
              <w:spacing w:after="0"/>
              <w:rPr>
                <w:rFonts w:ascii="Arial" w:hAnsi="Arial" w:cs="Arial"/>
                <w:sz w:val="16"/>
              </w:rPr>
            </w:pPr>
          </w:p>
        </w:tc>
        <w:tc>
          <w:tcPr>
            <w:tcW w:w="885" w:type="dxa"/>
            <w:tcMar>
              <w:top w:w="0" w:type="dxa"/>
              <w:left w:w="108" w:type="dxa"/>
              <w:bottom w:w="0" w:type="dxa"/>
              <w:right w:w="108" w:type="dxa"/>
            </w:tcMar>
            <w:vAlign w:val="center"/>
            <w:hideMark/>
          </w:tcPr>
          <w:p w:rsidR="004C2BBD" w:rsidRPr="00B33302" w:rsidRDefault="004C2BBD" w:rsidP="00755CAC">
            <w:pPr>
              <w:spacing w:after="0"/>
              <w:rPr>
                <w:rFonts w:ascii="Arial" w:hAnsi="Arial" w:cs="Arial"/>
                <w:sz w:val="16"/>
              </w:rPr>
            </w:pPr>
            <w:r w:rsidRPr="00B33302">
              <w:rPr>
                <w:rFonts w:ascii="Arial" w:hAnsi="Arial" w:cs="Arial"/>
                <w:sz w:val="16"/>
              </w:rPr>
              <w:t>REL-1</w:t>
            </w:r>
            <w:r>
              <w:rPr>
                <w:rFonts w:ascii="Arial" w:hAnsi="Arial" w:cs="Arial"/>
                <w:sz w:val="16"/>
              </w:rPr>
              <w:t>8</w:t>
            </w:r>
          </w:p>
        </w:tc>
      </w:tr>
      <w:tr w:rsidR="004C2BBD" w:rsidRPr="00B33302" w:rsidTr="00755CAC">
        <w:tc>
          <w:tcPr>
            <w:tcW w:w="750" w:type="dxa"/>
            <w:tcMar>
              <w:top w:w="0" w:type="dxa"/>
              <w:left w:w="108" w:type="dxa"/>
              <w:bottom w:w="0" w:type="dxa"/>
              <w:right w:w="108" w:type="dxa"/>
            </w:tcMar>
            <w:vAlign w:val="center"/>
          </w:tcPr>
          <w:p w:rsidR="004C2BBD" w:rsidRPr="00B33302" w:rsidRDefault="004C2BBD" w:rsidP="00755CAC">
            <w:pPr>
              <w:spacing w:after="0"/>
              <w:rPr>
                <w:rFonts w:ascii="Arial" w:hAnsi="Arial" w:cs="Arial"/>
                <w:sz w:val="16"/>
              </w:rPr>
            </w:pPr>
          </w:p>
        </w:tc>
        <w:tc>
          <w:tcPr>
            <w:tcW w:w="2785" w:type="dxa"/>
            <w:tcMar>
              <w:top w:w="0" w:type="dxa"/>
              <w:left w:w="108" w:type="dxa"/>
              <w:bottom w:w="0" w:type="dxa"/>
              <w:right w:w="108" w:type="dxa"/>
            </w:tcMar>
            <w:vAlign w:val="center"/>
          </w:tcPr>
          <w:p w:rsidR="004C2BBD" w:rsidRPr="00B33302" w:rsidRDefault="004C2BBD" w:rsidP="00755CAC">
            <w:pPr>
              <w:spacing w:after="0"/>
              <w:rPr>
                <w:rFonts w:ascii="Arial" w:hAnsi="Arial" w:cs="Arial"/>
                <w:sz w:val="16"/>
              </w:rPr>
            </w:pPr>
          </w:p>
        </w:tc>
        <w:tc>
          <w:tcPr>
            <w:tcW w:w="425" w:type="dxa"/>
            <w:tcMar>
              <w:top w:w="0" w:type="dxa"/>
              <w:left w:w="108" w:type="dxa"/>
              <w:bottom w:w="0" w:type="dxa"/>
              <w:right w:w="108" w:type="dxa"/>
            </w:tcMar>
            <w:vAlign w:val="center"/>
          </w:tcPr>
          <w:p w:rsidR="004C2BBD" w:rsidRPr="00B33302" w:rsidRDefault="004C2BBD" w:rsidP="00755CAC">
            <w:pPr>
              <w:spacing w:after="0"/>
              <w:rPr>
                <w:rFonts w:ascii="Arial" w:hAnsi="Arial" w:cs="Arial"/>
                <w:sz w:val="16"/>
              </w:rPr>
            </w:pPr>
          </w:p>
        </w:tc>
        <w:tc>
          <w:tcPr>
            <w:tcW w:w="426" w:type="dxa"/>
            <w:tcMar>
              <w:top w:w="0" w:type="dxa"/>
              <w:left w:w="108" w:type="dxa"/>
              <w:bottom w:w="0" w:type="dxa"/>
              <w:right w:w="108" w:type="dxa"/>
            </w:tcMar>
            <w:vAlign w:val="center"/>
          </w:tcPr>
          <w:p w:rsidR="004C2BBD" w:rsidRPr="00B33302" w:rsidRDefault="004C2BBD" w:rsidP="00755CAC">
            <w:pPr>
              <w:spacing w:after="0"/>
              <w:rPr>
                <w:rFonts w:ascii="Arial" w:hAnsi="Arial" w:cs="Arial"/>
                <w:sz w:val="16"/>
              </w:rPr>
            </w:pPr>
          </w:p>
        </w:tc>
        <w:tc>
          <w:tcPr>
            <w:tcW w:w="4348" w:type="dxa"/>
            <w:tcMar>
              <w:top w:w="0" w:type="dxa"/>
              <w:left w:w="108" w:type="dxa"/>
              <w:bottom w:w="0" w:type="dxa"/>
              <w:right w:w="108" w:type="dxa"/>
            </w:tcMar>
            <w:vAlign w:val="center"/>
          </w:tcPr>
          <w:p w:rsidR="004C2BBD" w:rsidRPr="00B33302" w:rsidRDefault="004C2BBD" w:rsidP="00755CAC">
            <w:pPr>
              <w:spacing w:after="0"/>
              <w:rPr>
                <w:rFonts w:ascii="Arial" w:hAnsi="Arial" w:cs="Arial"/>
                <w:sz w:val="16"/>
              </w:rPr>
            </w:pPr>
          </w:p>
        </w:tc>
        <w:tc>
          <w:tcPr>
            <w:tcW w:w="885" w:type="dxa"/>
            <w:tcMar>
              <w:top w:w="0" w:type="dxa"/>
              <w:left w:w="108" w:type="dxa"/>
              <w:bottom w:w="0" w:type="dxa"/>
              <w:right w:w="108" w:type="dxa"/>
            </w:tcMar>
            <w:vAlign w:val="center"/>
            <w:hideMark/>
          </w:tcPr>
          <w:p w:rsidR="004C2BBD" w:rsidRPr="00B33302" w:rsidRDefault="004C2BBD" w:rsidP="00755CAC">
            <w:pPr>
              <w:spacing w:after="0"/>
              <w:rPr>
                <w:rFonts w:ascii="Arial" w:hAnsi="Arial" w:cs="Arial"/>
                <w:sz w:val="16"/>
              </w:rPr>
            </w:pPr>
            <w:r w:rsidRPr="00B33302">
              <w:rPr>
                <w:rFonts w:ascii="Arial" w:hAnsi="Arial" w:cs="Arial"/>
                <w:sz w:val="16"/>
              </w:rPr>
              <w:t>REL-1</w:t>
            </w:r>
            <w:r>
              <w:rPr>
                <w:rFonts w:ascii="Arial" w:hAnsi="Arial" w:cs="Arial"/>
                <w:sz w:val="16"/>
              </w:rPr>
              <w:t>8</w:t>
            </w:r>
          </w:p>
        </w:tc>
      </w:tr>
    </w:tbl>
    <w:p w:rsidR="004C2BBD" w:rsidRDefault="004C2BBD" w:rsidP="004C2BBD">
      <w:pPr>
        <w:spacing w:after="0"/>
        <w:ind w:right="-96"/>
        <w:rPr>
          <w:color w:val="0000FF"/>
        </w:rPr>
      </w:pPr>
    </w:p>
    <w:p w:rsidR="002227F8" w:rsidRDefault="002227F8" w:rsidP="00D521C1">
      <w:pPr>
        <w:spacing w:after="0"/>
        <w:ind w:right="-96"/>
        <w:rPr>
          <w:color w:val="0000FF"/>
        </w:rPr>
      </w:pPr>
    </w:p>
    <w:p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p>
    <w:p w:rsidR="00A9188C" w:rsidRPr="00251D80" w:rsidRDefault="00A9188C" w:rsidP="00251D80">
      <w:pPr>
        <w:rPr>
          <w:i/>
        </w:rPr>
      </w:pPr>
      <w:r w:rsidRPr="00251D80">
        <w:rPr>
          <w:i/>
        </w:rPr>
        <w:t xml:space="preserve">{This </w:t>
      </w:r>
      <w:r w:rsidR="00240DCD">
        <w:rPr>
          <w:i/>
        </w:rPr>
        <w:t xml:space="preserve">section </w:t>
      </w:r>
      <w:r w:rsidRPr="00251D80">
        <w:rPr>
          <w:i/>
        </w:rPr>
        <w:t xml:space="preserve">is to </w:t>
      </w:r>
      <w:r w:rsidR="004E5172" w:rsidRPr="00251D80">
        <w:rPr>
          <w:i/>
        </w:rPr>
        <w:t xml:space="preserve">be typically used to </w:t>
      </w:r>
      <w:r w:rsidRPr="00251D80">
        <w:rPr>
          <w:i/>
        </w:rPr>
        <w:t xml:space="preserve">identify the IETF dependencies. Delete </w:t>
      </w:r>
      <w:r w:rsidR="005555B7" w:rsidRPr="00251D80">
        <w:rPr>
          <w:i/>
        </w:rPr>
        <w:t xml:space="preserve">the header "Dependency on non-3GPP (draft) specification:" </w:t>
      </w:r>
      <w:r w:rsidRPr="00251D80">
        <w:rPr>
          <w:i/>
        </w:rPr>
        <w:t>if no such dependency.}</w:t>
      </w:r>
    </w:p>
    <w:p w:rsidR="008A76FD" w:rsidRDefault="008A76FD" w:rsidP="001C5C86">
      <w:pPr>
        <w:pStyle w:val="Heading2"/>
      </w:pPr>
      <w:r>
        <w:t>3</w:t>
      </w:r>
      <w:r>
        <w:tab/>
        <w:t>Justification</w:t>
      </w:r>
    </w:p>
    <w:p w:rsidR="004C2BBD" w:rsidRDefault="004C2BBD" w:rsidP="004C2BBD">
      <w:pPr>
        <w:rPr>
          <w:lang w:eastAsia="ja-JP"/>
        </w:rPr>
      </w:pPr>
      <w:r>
        <w:t xml:space="preserve">Simultaneous Rx/Tx capability for inter-band CA, SUL and EN-DC band combinations were introduced from Rel-15. Specifically, for inter-band CA and EN-DC combination, the capability is used for TDD-TDD and TDD-FDD band combinations. According to the description of the capability, it is </w:t>
      </w:r>
      <w:bookmarkStart w:id="0" w:name="OLE_LINK6"/>
      <w:bookmarkStart w:id="1" w:name="OLE_LINK7"/>
      <w:r w:rsidRPr="00F725D9">
        <w:rPr>
          <w:lang w:eastAsia="ja-JP"/>
        </w:rPr>
        <w:t xml:space="preserve">conditional mandatory </w:t>
      </w:r>
      <w:bookmarkEnd w:id="0"/>
      <w:bookmarkEnd w:id="1"/>
      <w:r w:rsidRPr="00F725D9">
        <w:rPr>
          <w:lang w:eastAsia="ja-JP"/>
        </w:rPr>
        <w:t>and the condition is described in the field</w:t>
      </w:r>
      <w:r>
        <w:rPr>
          <w:lang w:eastAsia="ja-JP"/>
        </w:rPr>
        <w:t>, i.e. indicated in the RAN4 spec which combinations should mandatorily support simultaneous Rx/Tx. For the combinations which have no such indication, the capability is optional, i.e. for UE supporting simultaneous Rx/Tx, the capability should be reported, otherwise, the capability is absent or not reported. Since the capability is important for network scheduling, it should be reported accurately.</w:t>
      </w:r>
    </w:p>
    <w:p w:rsidR="004C2BBD" w:rsidRDefault="004C2BBD" w:rsidP="004C2BBD">
      <w:pPr>
        <w:spacing w:after="0"/>
      </w:pPr>
      <w:r>
        <w:t>In Rel-17, the principles for judging the mandatory capability for a band combinations have been discussed, and the cases include:</w:t>
      </w:r>
    </w:p>
    <w:p w:rsidR="004C2BBD" w:rsidRPr="000824FD" w:rsidRDefault="004C2BBD" w:rsidP="004C2BBD">
      <w:pPr>
        <w:pStyle w:val="ListParagraph"/>
        <w:numPr>
          <w:ilvl w:val="0"/>
          <w:numId w:val="9"/>
        </w:numPr>
        <w:spacing w:after="0"/>
        <w:rPr>
          <w:bCs/>
        </w:rPr>
      </w:pPr>
      <w:r w:rsidRPr="000824FD">
        <w:rPr>
          <w:bCs/>
        </w:rPr>
        <w:t>FR1+FR1 FDD-TDD band combination</w:t>
      </w:r>
    </w:p>
    <w:p w:rsidR="004C2BBD" w:rsidRPr="000824FD" w:rsidRDefault="004C2BBD" w:rsidP="004C2BBD">
      <w:pPr>
        <w:pStyle w:val="ListParagraph"/>
        <w:numPr>
          <w:ilvl w:val="0"/>
          <w:numId w:val="9"/>
        </w:numPr>
        <w:spacing w:after="0"/>
        <w:rPr>
          <w:bCs/>
        </w:rPr>
      </w:pPr>
      <w:r w:rsidRPr="000824FD">
        <w:rPr>
          <w:bCs/>
        </w:rPr>
        <w:t>FR1+FR1 TDD-TDD band combination</w:t>
      </w:r>
    </w:p>
    <w:p w:rsidR="004C2BBD" w:rsidRPr="000824FD" w:rsidRDefault="004C2BBD" w:rsidP="004C2BBD">
      <w:pPr>
        <w:pStyle w:val="ListParagraph"/>
        <w:numPr>
          <w:ilvl w:val="0"/>
          <w:numId w:val="9"/>
        </w:numPr>
        <w:spacing w:after="0"/>
        <w:rPr>
          <w:bCs/>
        </w:rPr>
      </w:pPr>
      <w:r w:rsidRPr="000824FD">
        <w:rPr>
          <w:bCs/>
        </w:rPr>
        <w:t>FR1+FR2 FDD-TDD band combination</w:t>
      </w:r>
    </w:p>
    <w:p w:rsidR="004C2BBD" w:rsidRDefault="004C2BBD" w:rsidP="004C2BBD">
      <w:pPr>
        <w:pStyle w:val="ListParagraph"/>
        <w:numPr>
          <w:ilvl w:val="0"/>
          <w:numId w:val="9"/>
        </w:numPr>
        <w:spacing w:after="0"/>
      </w:pPr>
      <w:r w:rsidRPr="0097207E">
        <w:t>FR1+FR2 TDD-TDD band combination</w:t>
      </w:r>
    </w:p>
    <w:p w:rsidR="004C2BBD" w:rsidRDefault="004C2BBD" w:rsidP="004C2BBD">
      <w:pPr>
        <w:pStyle w:val="ListParagraph"/>
        <w:numPr>
          <w:ilvl w:val="0"/>
          <w:numId w:val="9"/>
        </w:numPr>
        <w:spacing w:after="0"/>
        <w:ind w:left="714" w:hanging="357"/>
      </w:pPr>
      <w:r w:rsidRPr="000824FD">
        <w:rPr>
          <w:bCs/>
        </w:rPr>
        <w:t>FR2+FR2 TDD-TDD band combination</w:t>
      </w:r>
    </w:p>
    <w:p w:rsidR="004C2BBD" w:rsidRDefault="004C2BBD" w:rsidP="004C2BBD">
      <w:r>
        <w:t>For some categories, the capability should be checked case by case. Therefore, to facilitate the analysis of specific band combinations, a dedicated WI is needed to avoid the ambiguity for application of the general principles agreed in Rel-17 and the analysis can conclusion should be captured in the TR.</w:t>
      </w:r>
    </w:p>
    <w:p w:rsidR="002227F8" w:rsidRDefault="004C2BBD" w:rsidP="004C2BBD">
      <w:r>
        <w:t>In addition, as the capability is defined for CA, SUL, MR-DC and NR-DC band combinations, and applicability of the corresponding requirements cover different specifications, e.g. TS 38.101-1 and TS 38.101-3, the way to treat simultaneous Rx/Tx capability as well as the requirements should be aligned among the specifications.</w:t>
      </w:r>
    </w:p>
    <w:p w:rsidR="008A76FD" w:rsidRDefault="008A76FD" w:rsidP="001C5C86">
      <w:pPr>
        <w:pStyle w:val="Heading2"/>
      </w:pPr>
      <w:r>
        <w:t>4</w:t>
      </w:r>
      <w:r>
        <w:tab/>
        <w:t>Objective</w:t>
      </w:r>
    </w:p>
    <w:p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rsidR="002227F8" w:rsidRPr="00EF2A18" w:rsidRDefault="002227F8" w:rsidP="002227F8">
      <w:pPr>
        <w:pStyle w:val="Heading3"/>
      </w:pPr>
      <w:r w:rsidRPr="00EF2A18">
        <w:t>4.1.1</w:t>
      </w:r>
      <w:r w:rsidRPr="00EF2A18">
        <w:tab/>
        <w:t>Objective and scope</w:t>
      </w:r>
    </w:p>
    <w:p w:rsidR="002227F8" w:rsidRDefault="002227F8" w:rsidP="002227F8">
      <w:pPr>
        <w:numPr>
          <w:ilvl w:val="0"/>
          <w:numId w:val="8"/>
        </w:numPr>
        <w:spacing w:after="0"/>
        <w:rPr>
          <w:bCs/>
        </w:rPr>
      </w:pPr>
      <w:r w:rsidRPr="00B33302">
        <w:rPr>
          <w:bCs/>
        </w:rPr>
        <w:t xml:space="preserve">Identify for each FDD-TDD and TDD-TDD band combinations for CA, SUL, MR-DC and simultaneous Rx/Tx capability NR-DC based on technical. </w:t>
      </w:r>
    </w:p>
    <w:p w:rsidR="002227F8" w:rsidRPr="00B33302" w:rsidRDefault="002227F8" w:rsidP="002227F8">
      <w:pPr>
        <w:spacing w:after="0"/>
        <w:ind w:left="720"/>
        <w:rPr>
          <w:bCs/>
        </w:rPr>
      </w:pPr>
      <w:r w:rsidRPr="00B33302">
        <w:rPr>
          <w:bCs/>
        </w:rPr>
        <w:t>Note: Band combinations considered in this WI have to be introduced first via basket WIs (see 2.3)</w:t>
      </w:r>
      <w:r>
        <w:rPr>
          <w:bCs/>
        </w:rPr>
        <w:t xml:space="preserve">. </w:t>
      </w:r>
    </w:p>
    <w:p w:rsidR="002227F8" w:rsidRDefault="002227F8" w:rsidP="002227F8">
      <w:pPr>
        <w:numPr>
          <w:ilvl w:val="0"/>
          <w:numId w:val="8"/>
        </w:numPr>
        <w:spacing w:after="0"/>
        <w:rPr>
          <w:bCs/>
        </w:rPr>
      </w:pPr>
      <w:r>
        <w:rPr>
          <w:bCs/>
        </w:rPr>
        <w:t>Align the specification treatment of simultaneous Rx/Tx capability for CA, SUL, MR-DC and NR-DC band combinations.</w:t>
      </w:r>
    </w:p>
    <w:p w:rsidR="00A125F5" w:rsidRDefault="00A125F5" w:rsidP="00BF1821">
      <w:pPr>
        <w:spacing w:after="0"/>
        <w:ind w:left="360"/>
        <w:rPr>
          <w:bCs/>
        </w:rPr>
      </w:pPr>
    </w:p>
    <w:p w:rsidR="00A125F5" w:rsidRDefault="00A125F5" w:rsidP="00A125F5">
      <w:pPr>
        <w:pStyle w:val="Heading3"/>
      </w:pPr>
      <w:r>
        <w:lastRenderedPageBreak/>
        <w:t>4.1.2</w:t>
      </w:r>
      <w:r>
        <w:tab/>
        <w:t>Way of working</w:t>
      </w:r>
    </w:p>
    <w:p w:rsidR="00A125F5" w:rsidRDefault="00A125F5" w:rsidP="00A125F5">
      <w:r>
        <w:t xml:space="preserve">The new request adding </w:t>
      </w:r>
      <w:r>
        <w:rPr>
          <w:bCs/>
        </w:rPr>
        <w:t xml:space="preserve">CA, SUL, MR-DC and NR-DC band combinations for evaluation of </w:t>
      </w:r>
      <w:r>
        <w:t xml:space="preserve">supporting </w:t>
      </w:r>
      <w:r>
        <w:rPr>
          <w:bCs/>
        </w:rPr>
        <w:t xml:space="preserve">simultaneous Rx/Tx capability </w:t>
      </w:r>
      <w:r>
        <w:t xml:space="preserve">should be submitted on RAN4 reflector </w:t>
      </w:r>
      <w:r w:rsidRPr="002D6FF7">
        <w:t xml:space="preserve">before tdoc submission deadline </w:t>
      </w:r>
      <w:r>
        <w:t xml:space="preserve">to </w:t>
      </w:r>
      <w:r w:rsidRPr="002D6FF7">
        <w:t>the next RAN4 meeting (1 week before the meeting).</w:t>
      </w:r>
      <w:r>
        <w:t xml:space="preserve"> The basket WI will then be updated with the new requests (section 4.1.3) and submitted to next RAN4 meeting for endorsement, before submission to RAN meeting for approval.</w:t>
      </w:r>
    </w:p>
    <w:p w:rsidR="00A125F5" w:rsidRDefault="00A125F5" w:rsidP="00A125F5">
      <w:r>
        <w:t xml:space="preserve">When the work is completed, all draft CRs related to one request will be submitted in the same RAN4 meeting to check consistency. If they are endorsed, the basket WI Rapporteur will merge all draft CRs from all requests in big CRs (one per TS specification). After the RAN4 meeting preceding a RAN meeting, those big CRs will be sent on RAN4 reflector for email approval (1 week) and, if agreed, they will be submitted to following RAN meeting. </w:t>
      </w:r>
    </w:p>
    <w:p w:rsidR="00A125F5" w:rsidRDefault="00A125F5" w:rsidP="00A125F5">
      <w:pPr>
        <w:spacing w:after="0"/>
        <w:rPr>
          <w:bCs/>
        </w:rPr>
      </w:pPr>
    </w:p>
    <w:p w:rsidR="00A125F5" w:rsidRDefault="00A125F5" w:rsidP="00A125F5">
      <w:pPr>
        <w:pStyle w:val="Heading3"/>
      </w:pPr>
      <w:r>
        <w:t>4.1.3</w:t>
      </w:r>
      <w:r>
        <w:tab/>
        <w:t>Requests overview</w:t>
      </w:r>
    </w:p>
    <w:p w:rsidR="00A125F5" w:rsidRDefault="00A125F5" w:rsidP="00A125F5">
      <w:pPr>
        <w:spacing w:after="0"/>
        <w:rPr>
          <w:bCs/>
        </w:rPr>
        <w:sectPr w:rsidR="00A125F5" w:rsidSect="003B26EA">
          <w:pgSz w:w="11906" w:h="16838"/>
          <w:pgMar w:top="567" w:right="1134" w:bottom="709" w:left="1134" w:header="720" w:footer="720" w:gutter="0"/>
          <w:cols w:space="720"/>
          <w:docGrid w:linePitch="272"/>
        </w:sectPr>
      </w:pPr>
      <w:r>
        <w:rPr>
          <w:bCs/>
        </w:rPr>
        <w:t xml:space="preserve">An overview of FDD-TDD, TDD-TDD CA, SUL, MR-DC and NR-DC band combinations for evaluation of </w:t>
      </w:r>
      <w:r>
        <w:t xml:space="preserve">supporting </w:t>
      </w:r>
      <w:r>
        <w:rPr>
          <w:bCs/>
        </w:rPr>
        <w:t>simultaneous Rx/Tx capability are provided in the attached Excel.</w:t>
      </w:r>
    </w:p>
    <w:p w:rsidR="0040240E" w:rsidRPr="004E3261" w:rsidRDefault="0040240E" w:rsidP="00BF1821">
      <w:pPr>
        <w:pStyle w:val="Heading3"/>
        <w:keepNext w:val="0"/>
        <w:keepLines w:val="0"/>
        <w:widowControl w:val="0"/>
        <w:ind w:left="0" w:firstLine="0"/>
        <w:rPr>
          <w:color w:val="0000FF"/>
        </w:rPr>
      </w:pPr>
      <w:r w:rsidRPr="004E3261">
        <w:rPr>
          <w:color w:val="0000FF"/>
        </w:rPr>
        <w:lastRenderedPageBreak/>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rsidR="0040240E" w:rsidRPr="002C2D4A" w:rsidRDefault="00A125F5" w:rsidP="0040240E">
      <w:pPr>
        <w:spacing w:after="0"/>
      </w:pPr>
      <w:r>
        <w:t xml:space="preserve">This Perf. Part WI standardizes the requirements to release independence TS 38.307 of all REL-17 </w:t>
      </w:r>
      <w:r>
        <w:rPr>
          <w:bCs/>
        </w:rPr>
        <w:t>CA, SUL, MR-DC and NR-DC band combinations</w:t>
      </w:r>
      <w:r>
        <w:t xml:space="preserve"> that fall into the category supporting </w:t>
      </w:r>
      <w:r>
        <w:rPr>
          <w:bCs/>
        </w:rPr>
        <w:t xml:space="preserve">simultaneous Rx/Tx capability </w:t>
      </w:r>
      <w:r>
        <w:t>defined by the WI title.</w:t>
      </w:r>
    </w:p>
    <w:p w:rsidR="0040240E" w:rsidRPr="004E3261" w:rsidRDefault="0040240E" w:rsidP="0040240E">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rsidR="0040240E" w:rsidRDefault="0040240E" w:rsidP="0040240E">
      <w:pPr>
        <w:pStyle w:val="NO"/>
        <w:rPr>
          <w:color w:val="0000FF"/>
        </w:rPr>
      </w:pPr>
      <w:r>
        <w:rPr>
          <w:color w:val="0000FF"/>
        </w:rPr>
        <w:tab/>
        <w:t>If this WID is covering Core and Performance part, then please fill out one line for each part in the attached Excel table.</w:t>
      </w:r>
    </w:p>
    <w:p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rsidR="0040240E" w:rsidRPr="000402D9" w:rsidRDefault="0040240E" w:rsidP="0040240E">
      <w:pPr>
        <w:spacing w:after="0"/>
      </w:pPr>
    </w:p>
    <w:p w:rsidR="0040240E" w:rsidRPr="00251D80" w:rsidRDefault="0040240E" w:rsidP="006146D2">
      <w:pPr>
        <w:rPr>
          <w:i/>
        </w:rPr>
      </w:pPr>
    </w:p>
    <w:p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rsidTr="009B493F">
        <w:tc>
          <w:tcPr>
            <w:tcW w:w="9413" w:type="dxa"/>
            <w:gridSpan w:val="6"/>
            <w:shd w:val="clear" w:color="auto" w:fill="D9D9D9"/>
            <w:tcMar>
              <w:left w:w="57" w:type="dxa"/>
              <w:right w:w="57" w:type="dxa"/>
            </w:tcMar>
            <w:vAlign w:val="center"/>
          </w:tcPr>
          <w:p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rsidTr="00072A56">
        <w:tc>
          <w:tcPr>
            <w:tcW w:w="1617" w:type="dxa"/>
            <w:shd w:val="clear" w:color="auto" w:fill="D9D9D9"/>
            <w:tcMar>
              <w:left w:w="57" w:type="dxa"/>
              <w:right w:w="57" w:type="dxa"/>
            </w:tcMar>
            <w:vAlign w:val="center"/>
          </w:tcPr>
          <w:p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4C2BBD" w:rsidRPr="00251D80" w:rsidTr="00072A56">
        <w:tc>
          <w:tcPr>
            <w:tcW w:w="1617" w:type="dxa"/>
          </w:tcPr>
          <w:p w:rsidR="004C2BBD" w:rsidRPr="00FF3F0C" w:rsidRDefault="004C2BBD" w:rsidP="004C2BBD">
            <w:pPr>
              <w:spacing w:after="0"/>
              <w:rPr>
                <w:i/>
              </w:rPr>
            </w:pPr>
            <w:r w:rsidRPr="00BF1821">
              <w:rPr>
                <w:rFonts w:ascii="Arial" w:hAnsi="Arial" w:cs="Arial"/>
                <w:sz w:val="16"/>
                <w:szCs w:val="16"/>
              </w:rPr>
              <w:t xml:space="preserve"> TR</w:t>
            </w:r>
          </w:p>
        </w:tc>
        <w:tc>
          <w:tcPr>
            <w:tcW w:w="1134" w:type="dxa"/>
          </w:tcPr>
          <w:p w:rsidR="004C2BBD" w:rsidRPr="00251D80" w:rsidRDefault="004C2BBD" w:rsidP="004C2BBD">
            <w:pPr>
              <w:spacing w:after="0"/>
              <w:rPr>
                <w:i/>
              </w:rPr>
            </w:pPr>
            <w:r>
              <w:rPr>
                <w:rFonts w:ascii="Arial" w:hAnsi="Arial" w:cs="Arial"/>
                <w:sz w:val="16"/>
                <w:szCs w:val="16"/>
              </w:rPr>
              <w:t>38.8xx</w:t>
            </w:r>
          </w:p>
        </w:tc>
        <w:tc>
          <w:tcPr>
            <w:tcW w:w="2409" w:type="dxa"/>
          </w:tcPr>
          <w:p w:rsidR="004C2BBD" w:rsidRPr="00BF1821" w:rsidRDefault="004C2BBD" w:rsidP="004C2BBD">
            <w:pPr>
              <w:spacing w:after="0"/>
              <w:rPr>
                <w:rFonts w:ascii="Arial" w:hAnsi="Arial" w:cs="Arial"/>
                <w:sz w:val="16"/>
                <w:szCs w:val="16"/>
              </w:rPr>
            </w:pPr>
            <w:r>
              <w:rPr>
                <w:rFonts w:ascii="Arial" w:hAnsi="Arial" w:cs="Arial"/>
                <w:sz w:val="16"/>
                <w:szCs w:val="16"/>
              </w:rPr>
              <w:t>R</w:t>
            </w:r>
            <w:r w:rsidRPr="00BF1821">
              <w:rPr>
                <w:rFonts w:ascii="Arial" w:hAnsi="Arial" w:cs="Arial"/>
                <w:sz w:val="16"/>
                <w:szCs w:val="16"/>
              </w:rPr>
              <w:t>equirements for simultaneous Rx/Tx band combinations for NR CA/DC, NR SUL and LTE/NR DC</w:t>
            </w:r>
          </w:p>
        </w:tc>
        <w:tc>
          <w:tcPr>
            <w:tcW w:w="993" w:type="dxa"/>
          </w:tcPr>
          <w:p w:rsidR="004C2BBD" w:rsidRPr="00BF1821" w:rsidRDefault="004C2BBD" w:rsidP="004C2BBD">
            <w:pPr>
              <w:spacing w:after="0"/>
              <w:rPr>
                <w:rFonts w:ascii="Arial" w:hAnsi="Arial" w:cs="Arial"/>
                <w:sz w:val="16"/>
                <w:szCs w:val="16"/>
              </w:rPr>
            </w:pPr>
            <w:r w:rsidRPr="00BF1821">
              <w:rPr>
                <w:rFonts w:ascii="Arial" w:hAnsi="Arial" w:cs="Arial" w:hint="eastAsia"/>
                <w:sz w:val="16"/>
                <w:szCs w:val="16"/>
              </w:rPr>
              <w:t>RAN#</w:t>
            </w:r>
            <w:r>
              <w:rPr>
                <w:rFonts w:ascii="Arial" w:hAnsi="Arial" w:cs="Arial"/>
                <w:sz w:val="16"/>
                <w:szCs w:val="16"/>
              </w:rPr>
              <w:t>101</w:t>
            </w:r>
          </w:p>
        </w:tc>
        <w:tc>
          <w:tcPr>
            <w:tcW w:w="1074" w:type="dxa"/>
          </w:tcPr>
          <w:p w:rsidR="004C2BBD" w:rsidRPr="00BF1821" w:rsidRDefault="004C2BBD" w:rsidP="004C2BBD">
            <w:pPr>
              <w:spacing w:after="0"/>
              <w:rPr>
                <w:rFonts w:ascii="Arial" w:hAnsi="Arial" w:cs="Arial"/>
                <w:sz w:val="16"/>
                <w:szCs w:val="16"/>
              </w:rPr>
            </w:pPr>
            <w:r w:rsidRPr="00BF1821">
              <w:rPr>
                <w:rFonts w:ascii="Arial" w:hAnsi="Arial" w:cs="Arial" w:hint="eastAsia"/>
                <w:sz w:val="16"/>
                <w:szCs w:val="16"/>
              </w:rPr>
              <w:t>RAN#</w:t>
            </w:r>
            <w:r>
              <w:rPr>
                <w:rFonts w:ascii="Arial" w:hAnsi="Arial" w:cs="Arial"/>
                <w:sz w:val="16"/>
                <w:szCs w:val="16"/>
              </w:rPr>
              <w:t>102</w:t>
            </w:r>
          </w:p>
        </w:tc>
        <w:tc>
          <w:tcPr>
            <w:tcW w:w="2186" w:type="dxa"/>
          </w:tcPr>
          <w:p w:rsidR="004C2BBD" w:rsidRDefault="004C2BBD" w:rsidP="004C2BBD">
            <w:pPr>
              <w:spacing w:after="0"/>
              <w:rPr>
                <w:rFonts w:ascii="Arial" w:hAnsi="Arial" w:cs="Arial"/>
                <w:sz w:val="16"/>
                <w:szCs w:val="16"/>
              </w:rPr>
            </w:pPr>
            <w:r w:rsidRPr="00BF1821">
              <w:rPr>
                <w:rFonts w:ascii="Arial" w:hAnsi="Arial" w:cs="Arial" w:hint="eastAsia"/>
                <w:sz w:val="16"/>
                <w:szCs w:val="16"/>
              </w:rPr>
              <w:t>Core part</w:t>
            </w:r>
          </w:p>
          <w:p w:rsidR="004C2BBD" w:rsidRDefault="004C2BBD" w:rsidP="004C2BBD">
            <w:pPr>
              <w:spacing w:after="0"/>
              <w:rPr>
                <w:rFonts w:ascii="Arial" w:hAnsi="Arial" w:cs="Arial"/>
                <w:sz w:val="16"/>
                <w:szCs w:val="16"/>
              </w:rPr>
            </w:pPr>
          </w:p>
          <w:p w:rsidR="004C2BBD" w:rsidRDefault="004C2BBD" w:rsidP="004C2BBD">
            <w:pPr>
              <w:spacing w:after="0"/>
              <w:rPr>
                <w:rFonts w:ascii="Arial" w:hAnsi="Arial" w:cs="Arial"/>
                <w:sz w:val="16"/>
                <w:szCs w:val="16"/>
              </w:rPr>
            </w:pPr>
            <w:r>
              <w:rPr>
                <w:rFonts w:ascii="Arial" w:hAnsi="Arial" w:cs="Arial"/>
                <w:sz w:val="16"/>
                <w:szCs w:val="16"/>
              </w:rPr>
              <w:t>Rapporteur:</w:t>
            </w:r>
          </w:p>
          <w:p w:rsidR="004C2BBD" w:rsidRPr="00BF1821" w:rsidRDefault="004C2BBD" w:rsidP="004C2BBD">
            <w:pPr>
              <w:spacing w:after="0"/>
              <w:rPr>
                <w:rFonts w:ascii="Arial" w:hAnsi="Arial" w:cs="Arial"/>
                <w:sz w:val="16"/>
                <w:szCs w:val="16"/>
              </w:rPr>
            </w:pPr>
          </w:p>
        </w:tc>
      </w:tr>
    </w:tbl>
    <w:p w:rsidR="00A125F5" w:rsidRDefault="00A125F5" w:rsidP="00BF1821">
      <w:pPr>
        <w:pStyle w:val="NO"/>
        <w:rPr>
          <w:color w:val="0000FF"/>
        </w:rPr>
      </w:pPr>
    </w:p>
    <w:p w:rsidR="00D8707A" w:rsidRPr="004735AB" w:rsidRDefault="00D8707A" w:rsidP="00BF1821">
      <w:pPr>
        <w:pStyle w:val="NO"/>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arts</w:t>
      </w:r>
      <w:r w:rsidRPr="004E3261">
        <w:rPr>
          <w:color w:val="0000FF"/>
        </w:rPr>
        <w:t>.</w:t>
      </w:r>
    </w:p>
    <w:p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4C634D" w:rsidRPr="00C50F7C" w:rsidRDefault="004C634D" w:rsidP="00BF1821">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p>
        </w:tc>
      </w:tr>
      <w:tr w:rsidR="009428A9" w:rsidRPr="00C50F7C"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9428A9" w:rsidRDefault="009428A9" w:rsidP="00C3799C">
            <w:pPr>
              <w:pStyle w:val="TAL"/>
              <w:ind w:right="-99"/>
              <w:rPr>
                <w:sz w:val="16"/>
                <w:szCs w:val="16"/>
              </w:rPr>
            </w:pPr>
            <w:r>
              <w:rPr>
                <w:sz w:val="16"/>
                <w:szCs w:val="16"/>
              </w:rPr>
              <w:t>Remarks</w:t>
            </w:r>
          </w:p>
        </w:tc>
      </w:tr>
      <w:tr w:rsidR="004C2BBD" w:rsidRPr="00251D80"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rsidR="004C2BBD" w:rsidRPr="00BF1821" w:rsidRDefault="004C2BBD" w:rsidP="004C2BBD">
            <w:pPr>
              <w:spacing w:after="0"/>
              <w:rPr>
                <w:rFonts w:ascii="Arial" w:hAnsi="Arial" w:cs="Arial"/>
                <w:i/>
                <w:sz w:val="16"/>
                <w:szCs w:val="16"/>
              </w:rPr>
            </w:pPr>
            <w:r w:rsidRPr="00BF1821">
              <w:rPr>
                <w:rFonts w:ascii="Arial" w:hAnsi="Arial" w:cs="Arial"/>
                <w:sz w:val="16"/>
                <w:szCs w:val="16"/>
                <w:lang w:eastAsia="zh-CN"/>
              </w:rPr>
              <w:t>38.101-1</w:t>
            </w:r>
            <w:r w:rsidRPr="00BF1821">
              <w:rPr>
                <w:rFonts w:ascii="Arial" w:hAnsi="Arial" w:cs="Arial"/>
                <w:sz w:val="16"/>
                <w:szCs w:val="16"/>
                <w:lang w:eastAsia="zh-CN"/>
              </w:rPr>
              <w:tab/>
            </w:r>
          </w:p>
        </w:tc>
        <w:tc>
          <w:tcPr>
            <w:tcW w:w="4344" w:type="dxa"/>
            <w:tcBorders>
              <w:top w:val="single" w:sz="4" w:space="0" w:color="auto"/>
              <w:left w:val="single" w:sz="4" w:space="0" w:color="auto"/>
              <w:bottom w:val="single" w:sz="4" w:space="0" w:color="auto"/>
              <w:right w:val="single" w:sz="4" w:space="0" w:color="auto"/>
            </w:tcBorders>
          </w:tcPr>
          <w:p w:rsidR="004C2BBD" w:rsidRPr="00BF1821" w:rsidRDefault="004C2BBD" w:rsidP="004C2BBD">
            <w:pPr>
              <w:spacing w:after="0"/>
              <w:rPr>
                <w:rFonts w:ascii="Arial" w:hAnsi="Arial" w:cs="Arial"/>
                <w:i/>
                <w:sz w:val="16"/>
                <w:szCs w:val="16"/>
              </w:rPr>
            </w:pPr>
            <w:r w:rsidRPr="00BF1821">
              <w:rPr>
                <w:rFonts w:ascii="Arial" w:hAnsi="Arial" w:cs="Arial"/>
                <w:sz w:val="16"/>
                <w:szCs w:val="16"/>
                <w:lang w:eastAsia="zh-CN"/>
              </w:rPr>
              <w:t>Simultaneous Rx/Tx capability for the combinations in spec of NR User Equipment (UE) radio transmission and reception; Part 1: Range 1 Standalone</w:t>
            </w:r>
          </w:p>
        </w:tc>
        <w:tc>
          <w:tcPr>
            <w:tcW w:w="1417" w:type="dxa"/>
            <w:tcBorders>
              <w:top w:val="single" w:sz="4" w:space="0" w:color="auto"/>
              <w:left w:val="single" w:sz="4" w:space="0" w:color="auto"/>
              <w:bottom w:val="single" w:sz="4" w:space="0" w:color="auto"/>
              <w:right w:val="single" w:sz="4" w:space="0" w:color="auto"/>
            </w:tcBorders>
          </w:tcPr>
          <w:p w:rsidR="004C2BBD" w:rsidRPr="00BF1821" w:rsidRDefault="004C2BBD" w:rsidP="004C2BBD">
            <w:pPr>
              <w:spacing w:after="0"/>
              <w:rPr>
                <w:rFonts w:ascii="Arial" w:hAnsi="Arial" w:cs="Arial"/>
                <w:i/>
                <w:sz w:val="16"/>
                <w:szCs w:val="16"/>
              </w:rPr>
            </w:pPr>
            <w:r w:rsidRPr="00BF1821">
              <w:rPr>
                <w:rFonts w:ascii="Arial" w:hAnsi="Arial" w:cs="Arial"/>
                <w:sz w:val="16"/>
                <w:szCs w:val="16"/>
                <w:lang w:eastAsia="zh-CN"/>
              </w:rPr>
              <w:t>RAN#</w:t>
            </w:r>
            <w:r>
              <w:rPr>
                <w:rFonts w:ascii="Arial" w:hAnsi="Arial" w:cs="Arial"/>
                <w:sz w:val="16"/>
                <w:szCs w:val="16"/>
                <w:lang w:eastAsia="zh-CN"/>
              </w:rPr>
              <w:t>102</w:t>
            </w:r>
          </w:p>
        </w:tc>
        <w:tc>
          <w:tcPr>
            <w:tcW w:w="2101" w:type="dxa"/>
            <w:tcBorders>
              <w:top w:val="single" w:sz="4" w:space="0" w:color="auto"/>
              <w:left w:val="single" w:sz="4" w:space="0" w:color="auto"/>
              <w:bottom w:val="single" w:sz="4" w:space="0" w:color="auto"/>
              <w:right w:val="single" w:sz="4" w:space="0" w:color="auto"/>
            </w:tcBorders>
          </w:tcPr>
          <w:p w:rsidR="004C2BBD" w:rsidRPr="00BF1821" w:rsidRDefault="004C2BBD" w:rsidP="004C2BBD">
            <w:pPr>
              <w:spacing w:after="0"/>
              <w:rPr>
                <w:rFonts w:ascii="Arial" w:hAnsi="Arial" w:cs="Arial"/>
                <w:i/>
                <w:sz w:val="16"/>
                <w:szCs w:val="16"/>
              </w:rPr>
            </w:pPr>
            <w:r w:rsidRPr="00BF1821">
              <w:rPr>
                <w:rFonts w:ascii="Arial" w:hAnsi="Arial" w:cs="Arial"/>
                <w:sz w:val="16"/>
                <w:szCs w:val="16"/>
                <w:lang w:eastAsia="zh-CN"/>
              </w:rPr>
              <w:t>Core part</w:t>
            </w:r>
          </w:p>
        </w:tc>
      </w:tr>
      <w:tr w:rsidR="004C2BBD" w:rsidRPr="00251D80"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rsidR="004C2BBD" w:rsidRPr="00BF1821" w:rsidDel="00A125F5" w:rsidRDefault="004C2BBD" w:rsidP="004C2BBD">
            <w:pPr>
              <w:spacing w:after="0"/>
              <w:rPr>
                <w:rFonts w:ascii="Arial" w:hAnsi="Arial" w:cs="Arial"/>
                <w:i/>
                <w:sz w:val="16"/>
                <w:szCs w:val="16"/>
              </w:rPr>
            </w:pPr>
            <w:r w:rsidRPr="00BF1821">
              <w:rPr>
                <w:rFonts w:ascii="Arial" w:hAnsi="Arial" w:cs="Arial"/>
                <w:sz w:val="16"/>
                <w:szCs w:val="16"/>
                <w:lang w:eastAsia="zh-CN"/>
              </w:rPr>
              <w:t>38.101-2</w:t>
            </w:r>
            <w:r w:rsidRPr="00BF1821">
              <w:rPr>
                <w:rFonts w:ascii="Arial" w:hAnsi="Arial" w:cs="Arial"/>
                <w:sz w:val="16"/>
                <w:szCs w:val="16"/>
                <w:lang w:eastAsia="zh-CN"/>
              </w:rPr>
              <w:tab/>
            </w:r>
          </w:p>
        </w:tc>
        <w:tc>
          <w:tcPr>
            <w:tcW w:w="4344" w:type="dxa"/>
            <w:tcBorders>
              <w:top w:val="single" w:sz="4" w:space="0" w:color="auto"/>
              <w:left w:val="single" w:sz="4" w:space="0" w:color="auto"/>
              <w:bottom w:val="single" w:sz="4" w:space="0" w:color="auto"/>
              <w:right w:val="single" w:sz="4" w:space="0" w:color="auto"/>
            </w:tcBorders>
          </w:tcPr>
          <w:p w:rsidR="004C2BBD" w:rsidRPr="00BF1821" w:rsidDel="00A125F5" w:rsidRDefault="004C2BBD" w:rsidP="004C2BBD">
            <w:pPr>
              <w:spacing w:after="0"/>
              <w:rPr>
                <w:rFonts w:ascii="Arial" w:hAnsi="Arial" w:cs="Arial"/>
                <w:i/>
                <w:sz w:val="16"/>
                <w:szCs w:val="16"/>
              </w:rPr>
            </w:pPr>
            <w:r w:rsidRPr="00BF1821">
              <w:rPr>
                <w:rFonts w:ascii="Arial" w:hAnsi="Arial" w:cs="Arial"/>
                <w:sz w:val="16"/>
                <w:szCs w:val="16"/>
                <w:lang w:eastAsia="zh-CN"/>
              </w:rPr>
              <w:t>Simultaneous Rx/Tx capability for the combinations in the spec of NR User Equipment (UE) radio transmission and reception; Part 2: Range 2 Standalone</w:t>
            </w:r>
          </w:p>
        </w:tc>
        <w:tc>
          <w:tcPr>
            <w:tcW w:w="1417" w:type="dxa"/>
            <w:tcBorders>
              <w:top w:val="single" w:sz="4" w:space="0" w:color="auto"/>
              <w:left w:val="single" w:sz="4" w:space="0" w:color="auto"/>
              <w:bottom w:val="single" w:sz="4" w:space="0" w:color="auto"/>
              <w:right w:val="single" w:sz="4" w:space="0" w:color="auto"/>
            </w:tcBorders>
          </w:tcPr>
          <w:p w:rsidR="004C2BBD" w:rsidRPr="00BF1821" w:rsidDel="00A125F5" w:rsidRDefault="004C2BBD" w:rsidP="004C2BBD">
            <w:pPr>
              <w:spacing w:after="0"/>
              <w:rPr>
                <w:rFonts w:ascii="Arial" w:hAnsi="Arial" w:cs="Arial"/>
                <w:i/>
                <w:sz w:val="16"/>
                <w:szCs w:val="16"/>
              </w:rPr>
            </w:pPr>
            <w:r w:rsidRPr="00BF1821">
              <w:rPr>
                <w:rFonts w:ascii="Arial" w:hAnsi="Arial" w:cs="Arial"/>
                <w:sz w:val="16"/>
                <w:szCs w:val="16"/>
                <w:lang w:eastAsia="zh-CN"/>
              </w:rPr>
              <w:t>RAN#</w:t>
            </w:r>
            <w:r>
              <w:rPr>
                <w:rFonts w:ascii="Arial" w:hAnsi="Arial" w:cs="Arial"/>
                <w:sz w:val="16"/>
                <w:szCs w:val="16"/>
                <w:lang w:eastAsia="zh-CN"/>
              </w:rPr>
              <w:t>102</w:t>
            </w:r>
          </w:p>
        </w:tc>
        <w:tc>
          <w:tcPr>
            <w:tcW w:w="2101" w:type="dxa"/>
            <w:tcBorders>
              <w:top w:val="single" w:sz="4" w:space="0" w:color="auto"/>
              <w:left w:val="single" w:sz="4" w:space="0" w:color="auto"/>
              <w:bottom w:val="single" w:sz="4" w:space="0" w:color="auto"/>
              <w:right w:val="single" w:sz="4" w:space="0" w:color="auto"/>
            </w:tcBorders>
          </w:tcPr>
          <w:p w:rsidR="004C2BBD" w:rsidRPr="00BF1821" w:rsidDel="00A125F5" w:rsidRDefault="004C2BBD" w:rsidP="004C2BBD">
            <w:pPr>
              <w:spacing w:after="0"/>
              <w:rPr>
                <w:rFonts w:ascii="Arial" w:hAnsi="Arial" w:cs="Arial"/>
                <w:i/>
                <w:sz w:val="16"/>
                <w:szCs w:val="16"/>
              </w:rPr>
            </w:pPr>
            <w:r w:rsidRPr="00BF1821">
              <w:rPr>
                <w:rFonts w:ascii="Arial" w:hAnsi="Arial" w:cs="Arial"/>
                <w:sz w:val="16"/>
                <w:szCs w:val="16"/>
                <w:lang w:eastAsia="zh-CN"/>
              </w:rPr>
              <w:t>Core part</w:t>
            </w:r>
          </w:p>
        </w:tc>
      </w:tr>
      <w:tr w:rsidR="004C2BBD" w:rsidRPr="00251D80"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rsidR="004C2BBD" w:rsidRPr="00BF1821" w:rsidDel="00A125F5" w:rsidRDefault="004C2BBD" w:rsidP="004C2BBD">
            <w:pPr>
              <w:spacing w:after="0"/>
              <w:rPr>
                <w:rFonts w:ascii="Arial" w:hAnsi="Arial" w:cs="Arial"/>
                <w:i/>
                <w:sz w:val="16"/>
                <w:szCs w:val="16"/>
              </w:rPr>
            </w:pPr>
            <w:r w:rsidRPr="00BF1821">
              <w:rPr>
                <w:rFonts w:ascii="Arial" w:hAnsi="Arial" w:cs="Arial"/>
                <w:sz w:val="16"/>
                <w:szCs w:val="16"/>
                <w:lang w:eastAsia="zh-CN"/>
              </w:rPr>
              <w:t>38.101-3</w:t>
            </w:r>
            <w:r w:rsidRPr="00BF1821">
              <w:rPr>
                <w:rFonts w:ascii="Arial" w:hAnsi="Arial" w:cs="Arial"/>
                <w:sz w:val="16"/>
                <w:szCs w:val="16"/>
                <w:lang w:eastAsia="zh-CN"/>
              </w:rPr>
              <w:tab/>
            </w:r>
          </w:p>
        </w:tc>
        <w:tc>
          <w:tcPr>
            <w:tcW w:w="4344" w:type="dxa"/>
            <w:tcBorders>
              <w:top w:val="single" w:sz="4" w:space="0" w:color="auto"/>
              <w:left w:val="single" w:sz="4" w:space="0" w:color="auto"/>
              <w:bottom w:val="single" w:sz="4" w:space="0" w:color="auto"/>
              <w:right w:val="single" w:sz="4" w:space="0" w:color="auto"/>
            </w:tcBorders>
          </w:tcPr>
          <w:p w:rsidR="004C2BBD" w:rsidRPr="00BF1821" w:rsidDel="00A125F5" w:rsidRDefault="004C2BBD" w:rsidP="004C2BBD">
            <w:pPr>
              <w:spacing w:after="0"/>
              <w:rPr>
                <w:rFonts w:ascii="Arial" w:hAnsi="Arial" w:cs="Arial"/>
                <w:i/>
                <w:sz w:val="16"/>
                <w:szCs w:val="16"/>
              </w:rPr>
            </w:pPr>
            <w:r w:rsidRPr="00BF1821">
              <w:rPr>
                <w:rFonts w:ascii="Arial" w:hAnsi="Arial" w:cs="Arial"/>
                <w:sz w:val="16"/>
                <w:szCs w:val="16"/>
                <w:lang w:eastAsia="zh-CN"/>
              </w:rPr>
              <w:t>Simultaneous Rx/Tx capability for the combinations in the spec of User Equipment (UE) radio transmission and reception; Part 3: Range 1 and Range 2 Interworking operation with other radios</w:t>
            </w:r>
          </w:p>
        </w:tc>
        <w:tc>
          <w:tcPr>
            <w:tcW w:w="1417" w:type="dxa"/>
            <w:tcBorders>
              <w:top w:val="single" w:sz="4" w:space="0" w:color="auto"/>
              <w:left w:val="single" w:sz="4" w:space="0" w:color="auto"/>
              <w:bottom w:val="single" w:sz="4" w:space="0" w:color="auto"/>
              <w:right w:val="single" w:sz="4" w:space="0" w:color="auto"/>
            </w:tcBorders>
          </w:tcPr>
          <w:p w:rsidR="004C2BBD" w:rsidRPr="00BF1821" w:rsidDel="00A125F5" w:rsidRDefault="004C2BBD" w:rsidP="004C2BBD">
            <w:pPr>
              <w:spacing w:after="0"/>
              <w:rPr>
                <w:rFonts w:ascii="Arial" w:hAnsi="Arial" w:cs="Arial"/>
                <w:i/>
                <w:sz w:val="16"/>
                <w:szCs w:val="16"/>
              </w:rPr>
            </w:pPr>
            <w:r w:rsidRPr="00BF1821">
              <w:rPr>
                <w:rFonts w:ascii="Arial" w:hAnsi="Arial" w:cs="Arial"/>
                <w:sz w:val="16"/>
                <w:szCs w:val="16"/>
                <w:lang w:eastAsia="zh-CN"/>
              </w:rPr>
              <w:t>RAN#</w:t>
            </w:r>
            <w:r>
              <w:rPr>
                <w:rFonts w:ascii="Arial" w:hAnsi="Arial" w:cs="Arial"/>
                <w:sz w:val="16"/>
                <w:szCs w:val="16"/>
                <w:lang w:eastAsia="zh-CN"/>
              </w:rPr>
              <w:t>102</w:t>
            </w:r>
          </w:p>
        </w:tc>
        <w:tc>
          <w:tcPr>
            <w:tcW w:w="2101" w:type="dxa"/>
            <w:tcBorders>
              <w:top w:val="single" w:sz="4" w:space="0" w:color="auto"/>
              <w:left w:val="single" w:sz="4" w:space="0" w:color="auto"/>
              <w:bottom w:val="single" w:sz="4" w:space="0" w:color="auto"/>
              <w:right w:val="single" w:sz="4" w:space="0" w:color="auto"/>
            </w:tcBorders>
          </w:tcPr>
          <w:p w:rsidR="004C2BBD" w:rsidRPr="00BF1821" w:rsidDel="00A125F5" w:rsidRDefault="004C2BBD" w:rsidP="004C2BBD">
            <w:pPr>
              <w:spacing w:after="0"/>
              <w:rPr>
                <w:rFonts w:ascii="Arial" w:hAnsi="Arial" w:cs="Arial"/>
                <w:i/>
                <w:sz w:val="16"/>
                <w:szCs w:val="16"/>
              </w:rPr>
            </w:pPr>
            <w:r w:rsidRPr="00BF1821">
              <w:rPr>
                <w:rFonts w:ascii="Arial" w:hAnsi="Arial" w:cs="Arial"/>
                <w:sz w:val="16"/>
                <w:szCs w:val="16"/>
                <w:lang w:eastAsia="zh-CN"/>
              </w:rPr>
              <w:t>Core part</w:t>
            </w:r>
          </w:p>
        </w:tc>
      </w:tr>
      <w:tr w:rsidR="004C2BBD" w:rsidRPr="00251D80"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rsidR="004C2BBD" w:rsidRPr="00BF1821" w:rsidDel="00A125F5" w:rsidRDefault="004C2BBD" w:rsidP="004C2BBD">
            <w:pPr>
              <w:spacing w:after="0"/>
              <w:rPr>
                <w:rFonts w:ascii="Arial" w:hAnsi="Arial" w:cs="Arial"/>
                <w:i/>
                <w:sz w:val="16"/>
                <w:szCs w:val="16"/>
              </w:rPr>
            </w:pPr>
            <w:r w:rsidRPr="00BF1821">
              <w:rPr>
                <w:rFonts w:ascii="Arial" w:hAnsi="Arial" w:cs="Arial"/>
                <w:sz w:val="16"/>
                <w:szCs w:val="16"/>
                <w:lang w:eastAsia="zh-CN"/>
              </w:rPr>
              <w:t>38.307</w:t>
            </w:r>
          </w:p>
        </w:tc>
        <w:tc>
          <w:tcPr>
            <w:tcW w:w="4344" w:type="dxa"/>
            <w:tcBorders>
              <w:top w:val="single" w:sz="4" w:space="0" w:color="auto"/>
              <w:left w:val="single" w:sz="4" w:space="0" w:color="auto"/>
              <w:bottom w:val="single" w:sz="4" w:space="0" w:color="auto"/>
              <w:right w:val="single" w:sz="4" w:space="0" w:color="auto"/>
            </w:tcBorders>
          </w:tcPr>
          <w:p w:rsidR="004C2BBD" w:rsidRPr="00BF1821" w:rsidDel="00A125F5" w:rsidRDefault="004C2BBD" w:rsidP="004C2BBD">
            <w:pPr>
              <w:spacing w:after="0"/>
              <w:rPr>
                <w:rFonts w:ascii="Arial" w:hAnsi="Arial" w:cs="Arial"/>
                <w:i/>
                <w:sz w:val="16"/>
                <w:szCs w:val="16"/>
              </w:rPr>
            </w:pPr>
            <w:bookmarkStart w:id="2" w:name="OLE_LINK3"/>
            <w:bookmarkStart w:id="3" w:name="OLE_LINK4"/>
            <w:r w:rsidRPr="00BF1821">
              <w:rPr>
                <w:rFonts w:ascii="Arial" w:hAnsi="Arial" w:cs="Arial"/>
                <w:sz w:val="16"/>
                <w:szCs w:val="16"/>
                <w:lang w:eastAsia="zh-CN"/>
              </w:rPr>
              <w:t>Define NR PC2 inter-band CA and SUL Add PC2 EN-DC</w:t>
            </w:r>
            <w:bookmarkEnd w:id="2"/>
            <w:bookmarkEnd w:id="3"/>
            <w:r w:rsidRPr="00BF1821">
              <w:rPr>
                <w:rFonts w:ascii="Arial" w:hAnsi="Arial" w:cs="Arial"/>
                <w:sz w:val="16"/>
                <w:szCs w:val="16"/>
                <w:lang w:eastAsia="zh-CN"/>
              </w:rPr>
              <w:t xml:space="preserve"> as release independent combinations in the spec </w:t>
            </w:r>
          </w:p>
        </w:tc>
        <w:tc>
          <w:tcPr>
            <w:tcW w:w="1417" w:type="dxa"/>
            <w:tcBorders>
              <w:top w:val="single" w:sz="4" w:space="0" w:color="auto"/>
              <w:left w:val="single" w:sz="4" w:space="0" w:color="auto"/>
              <w:bottom w:val="single" w:sz="4" w:space="0" w:color="auto"/>
              <w:right w:val="single" w:sz="4" w:space="0" w:color="auto"/>
            </w:tcBorders>
          </w:tcPr>
          <w:p w:rsidR="004C2BBD" w:rsidRPr="00BF1821" w:rsidDel="00A125F5" w:rsidRDefault="004C2BBD" w:rsidP="004C2BBD">
            <w:pPr>
              <w:spacing w:after="0"/>
              <w:rPr>
                <w:rFonts w:ascii="Arial" w:hAnsi="Arial" w:cs="Arial"/>
                <w:i/>
                <w:sz w:val="16"/>
                <w:szCs w:val="16"/>
              </w:rPr>
            </w:pPr>
            <w:r w:rsidRPr="00BF1821">
              <w:rPr>
                <w:rFonts w:ascii="Arial" w:hAnsi="Arial" w:cs="Arial"/>
                <w:sz w:val="16"/>
                <w:szCs w:val="16"/>
                <w:lang w:eastAsia="zh-CN"/>
              </w:rPr>
              <w:t>RAN#</w:t>
            </w:r>
            <w:r>
              <w:rPr>
                <w:rFonts w:ascii="Arial" w:hAnsi="Arial" w:cs="Arial"/>
                <w:sz w:val="16"/>
                <w:szCs w:val="16"/>
                <w:lang w:eastAsia="zh-CN"/>
              </w:rPr>
              <w:t>102</w:t>
            </w:r>
          </w:p>
        </w:tc>
        <w:tc>
          <w:tcPr>
            <w:tcW w:w="2101" w:type="dxa"/>
            <w:tcBorders>
              <w:top w:val="single" w:sz="4" w:space="0" w:color="auto"/>
              <w:left w:val="single" w:sz="4" w:space="0" w:color="auto"/>
              <w:bottom w:val="single" w:sz="4" w:space="0" w:color="auto"/>
              <w:right w:val="single" w:sz="4" w:space="0" w:color="auto"/>
            </w:tcBorders>
          </w:tcPr>
          <w:p w:rsidR="004C2BBD" w:rsidRPr="00BF1821" w:rsidDel="00A125F5" w:rsidRDefault="004C2BBD" w:rsidP="004C2BBD">
            <w:pPr>
              <w:spacing w:after="0"/>
              <w:rPr>
                <w:rFonts w:ascii="Arial" w:hAnsi="Arial" w:cs="Arial"/>
                <w:i/>
                <w:sz w:val="16"/>
                <w:szCs w:val="16"/>
              </w:rPr>
            </w:pPr>
            <w:r w:rsidRPr="00BF1821">
              <w:rPr>
                <w:rFonts w:ascii="Arial" w:hAnsi="Arial" w:cs="Arial"/>
                <w:sz w:val="16"/>
                <w:szCs w:val="16"/>
                <w:lang w:eastAsia="zh-CN"/>
              </w:rPr>
              <w:t>Perf. part</w:t>
            </w:r>
          </w:p>
        </w:tc>
      </w:tr>
    </w:tbl>
    <w:p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rsidR="0076388B" w:rsidRDefault="0076388B" w:rsidP="00C4305E"/>
    <w:p w:rsidR="008A76FD" w:rsidRDefault="00174617" w:rsidP="00C4305E">
      <w:pPr>
        <w:pStyle w:val="Heading2"/>
        <w:spacing w:before="0"/>
      </w:pPr>
      <w:r>
        <w:t>6</w:t>
      </w:r>
      <w:r w:rsidR="008A76FD">
        <w:tab/>
        <w:t xml:space="preserve">Work item </w:t>
      </w:r>
      <w:r>
        <w:t>R</w:t>
      </w:r>
      <w:r w:rsidR="008A76FD">
        <w:t>apporteur</w:t>
      </w:r>
      <w:r w:rsidR="005D44BE">
        <w:t>(</w:t>
      </w:r>
      <w:r w:rsidR="008A76FD">
        <w:t>s</w:t>
      </w:r>
      <w:r w:rsidR="005D44BE">
        <w:t>)</w:t>
      </w:r>
    </w:p>
    <w:p w:rsidR="00A125F5" w:rsidRDefault="00A125F5" w:rsidP="00A125F5">
      <w:pPr>
        <w:ind w:left="414" w:right="-99" w:firstLine="720"/>
        <w:rPr>
          <w:i/>
        </w:rPr>
      </w:pPr>
    </w:p>
    <w:p w:rsidR="00A125F5" w:rsidRDefault="00A125F5" w:rsidP="00A125F5">
      <w:pPr>
        <w:ind w:left="414" w:right="-99" w:firstLine="720"/>
        <w:rPr>
          <w:i/>
        </w:rPr>
      </w:pPr>
      <w:r>
        <w:rPr>
          <w:i/>
        </w:rPr>
        <w:t>Huawei</w:t>
      </w:r>
      <w:r w:rsidR="004C2BBD">
        <w:rPr>
          <w:i/>
        </w:rPr>
        <w:t xml:space="preserve"> </w:t>
      </w:r>
    </w:p>
    <w:p w:rsidR="00C03E01" w:rsidRPr="00C03E01" w:rsidRDefault="00C03E01" w:rsidP="00CD3153">
      <w:pPr>
        <w:ind w:right="-99"/>
        <w:rPr>
          <w:i/>
        </w:rPr>
      </w:pPr>
    </w:p>
    <w:p w:rsidR="008A76FD" w:rsidRDefault="00174617" w:rsidP="00C4305E">
      <w:pPr>
        <w:pStyle w:val="Heading2"/>
        <w:spacing w:before="0"/>
      </w:pPr>
      <w:r>
        <w:lastRenderedPageBreak/>
        <w:t>7</w:t>
      </w:r>
      <w:r w:rsidR="009870A7">
        <w:tab/>
      </w:r>
      <w:r w:rsidR="008A76FD">
        <w:t>Work item leadership</w:t>
      </w:r>
    </w:p>
    <w:p w:rsidR="00A125F5" w:rsidRDefault="00A125F5" w:rsidP="009870A7">
      <w:pPr>
        <w:spacing w:after="0"/>
        <w:ind w:left="1134" w:right="-96"/>
        <w:rPr>
          <w:lang w:eastAsia="zh-CN"/>
        </w:rPr>
      </w:pPr>
      <w:r w:rsidRPr="00A125F5">
        <w:t>RAN WG</w:t>
      </w:r>
      <w:r w:rsidRPr="00A125F5">
        <w:rPr>
          <w:rFonts w:hint="eastAsia"/>
          <w:lang w:eastAsia="zh-CN"/>
        </w:rPr>
        <w:t>4</w:t>
      </w:r>
    </w:p>
    <w:p w:rsidR="00557B2E" w:rsidRPr="00557B2E" w:rsidRDefault="00557B2E" w:rsidP="009870A7">
      <w:pPr>
        <w:spacing w:after="0"/>
        <w:ind w:left="1134" w:right="-96"/>
      </w:pPr>
    </w:p>
    <w:p w:rsidR="00174617" w:rsidRDefault="00174617" w:rsidP="00C4305E">
      <w:pPr>
        <w:pStyle w:val="Heading2"/>
        <w:spacing w:before="0"/>
      </w:pPr>
      <w:r>
        <w:t>8</w:t>
      </w:r>
      <w:r>
        <w:tab/>
        <w:t>A</w:t>
      </w:r>
      <w:r w:rsidRPr="00A97A52">
        <w:t xml:space="preserve">spects that involve </w:t>
      </w:r>
      <w:r>
        <w:t>other</w:t>
      </w:r>
      <w:r w:rsidRPr="00A97A52">
        <w:t xml:space="preserve"> WGs</w:t>
      </w:r>
    </w:p>
    <w:p w:rsidR="009B314C" w:rsidRPr="009B314C" w:rsidRDefault="009B314C" w:rsidP="009B314C">
      <w:pPr>
        <w:pStyle w:val="NO"/>
        <w:rPr>
          <w:color w:val="0000FF"/>
        </w:rPr>
      </w:pPr>
      <w:r w:rsidRPr="004E3261">
        <w:rPr>
          <w:color w:val="0000FF"/>
        </w:rPr>
        <w:t>NOTE:</w:t>
      </w:r>
      <w:r w:rsidRPr="004E3261">
        <w:rPr>
          <w:color w:val="0000FF"/>
        </w:rPr>
        <w:tab/>
      </w:r>
      <w:r>
        <w:rPr>
          <w:color w:val="0000FF"/>
        </w:rPr>
        <w:t xml:space="preserve">For RAN WIs: Section 8 applies only toWGs </w:t>
      </w:r>
      <w:r w:rsidRPr="008A7AD1">
        <w:rPr>
          <w:color w:val="0000FF"/>
          <w:u w:val="single"/>
        </w:rPr>
        <w:t>outside</w:t>
      </w:r>
      <w:r>
        <w:rPr>
          <w:color w:val="0000FF"/>
        </w:rPr>
        <w:t xml:space="preserve"> of TSG RAN because RAN WG aspects have to be covered in section 4.</w:t>
      </w:r>
    </w:p>
    <w:p w:rsidR="0033027D" w:rsidRPr="00251D80" w:rsidRDefault="00872B3B" w:rsidP="00BF1821">
      <w:pPr>
        <w:pStyle w:val="Heading2"/>
        <w:spacing w:before="0"/>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7"/>
      </w:tblGrid>
      <w:tr w:rsidR="00557B2E" w:rsidTr="007D03D2">
        <w:trPr>
          <w:jc w:val="center"/>
        </w:trPr>
        <w:tc>
          <w:tcPr>
            <w:tcW w:w="0" w:type="auto"/>
            <w:shd w:val="clear" w:color="auto" w:fill="E0E0E0"/>
          </w:tcPr>
          <w:p w:rsidR="00557B2E" w:rsidRDefault="00557B2E" w:rsidP="001C5C86">
            <w:pPr>
              <w:pStyle w:val="TAH"/>
            </w:pPr>
            <w:r>
              <w:t>Supporting IM name</w:t>
            </w:r>
          </w:p>
        </w:tc>
      </w:tr>
      <w:tr w:rsidR="004C2BBD" w:rsidTr="007D03D2">
        <w:trPr>
          <w:jc w:val="center"/>
        </w:trPr>
        <w:tc>
          <w:tcPr>
            <w:tcW w:w="0" w:type="auto"/>
            <w:shd w:val="clear" w:color="auto" w:fill="auto"/>
          </w:tcPr>
          <w:p w:rsidR="004C2BBD" w:rsidRDefault="004C2BBD" w:rsidP="004C2BBD">
            <w:pPr>
              <w:pStyle w:val="TAL"/>
            </w:pPr>
            <w:r>
              <w:t>Huawei</w:t>
            </w:r>
          </w:p>
        </w:tc>
      </w:tr>
      <w:tr w:rsidR="004C2BBD" w:rsidTr="007D03D2">
        <w:trPr>
          <w:jc w:val="center"/>
        </w:trPr>
        <w:tc>
          <w:tcPr>
            <w:tcW w:w="0" w:type="auto"/>
            <w:shd w:val="clear" w:color="auto" w:fill="auto"/>
          </w:tcPr>
          <w:p w:rsidR="004C2BBD" w:rsidRPr="005F5321" w:rsidRDefault="004C2BBD" w:rsidP="004C2BBD">
            <w:pPr>
              <w:pStyle w:val="TAL"/>
            </w:pPr>
            <w:r>
              <w:t>HiSilicon</w:t>
            </w:r>
          </w:p>
        </w:tc>
      </w:tr>
      <w:tr w:rsidR="00DB27ED" w:rsidTr="007D03D2">
        <w:trPr>
          <w:jc w:val="center"/>
        </w:trPr>
        <w:tc>
          <w:tcPr>
            <w:tcW w:w="0" w:type="auto"/>
            <w:shd w:val="clear" w:color="auto" w:fill="auto"/>
          </w:tcPr>
          <w:p w:rsidR="00DB27ED" w:rsidRDefault="00DB27ED" w:rsidP="004C2BBD">
            <w:pPr>
              <w:pStyle w:val="TAL"/>
            </w:pPr>
            <w:r>
              <w:t>CATT</w:t>
            </w:r>
          </w:p>
        </w:tc>
      </w:tr>
      <w:tr w:rsidR="00DB27ED" w:rsidTr="007D03D2">
        <w:trPr>
          <w:jc w:val="center"/>
        </w:trPr>
        <w:tc>
          <w:tcPr>
            <w:tcW w:w="0" w:type="auto"/>
            <w:shd w:val="clear" w:color="auto" w:fill="auto"/>
          </w:tcPr>
          <w:p w:rsidR="00DB27ED" w:rsidRDefault="00DB27ED" w:rsidP="004C2BBD">
            <w:pPr>
              <w:pStyle w:val="TAL"/>
            </w:pPr>
            <w:r>
              <w:t>China Telecom</w:t>
            </w:r>
          </w:p>
        </w:tc>
      </w:tr>
      <w:tr w:rsidR="00DB27ED" w:rsidTr="007D03D2">
        <w:trPr>
          <w:jc w:val="center"/>
        </w:trPr>
        <w:tc>
          <w:tcPr>
            <w:tcW w:w="0" w:type="auto"/>
            <w:shd w:val="clear" w:color="auto" w:fill="auto"/>
          </w:tcPr>
          <w:p w:rsidR="00DB27ED" w:rsidRDefault="00DB27ED" w:rsidP="004C2BBD">
            <w:pPr>
              <w:pStyle w:val="TAL"/>
            </w:pPr>
            <w:r>
              <w:t>CHTTL</w:t>
            </w:r>
          </w:p>
        </w:tc>
      </w:tr>
      <w:tr w:rsidR="00DB27ED" w:rsidTr="007D03D2">
        <w:trPr>
          <w:jc w:val="center"/>
        </w:trPr>
        <w:tc>
          <w:tcPr>
            <w:tcW w:w="0" w:type="auto"/>
            <w:shd w:val="clear" w:color="auto" w:fill="auto"/>
          </w:tcPr>
          <w:p w:rsidR="00DB27ED" w:rsidRDefault="00DB27ED" w:rsidP="004C2BBD">
            <w:pPr>
              <w:pStyle w:val="TAL"/>
            </w:pPr>
            <w:r>
              <w:t>OPPO</w:t>
            </w:r>
          </w:p>
        </w:tc>
      </w:tr>
      <w:tr w:rsidR="007233F6" w:rsidTr="007D03D2">
        <w:trPr>
          <w:jc w:val="center"/>
        </w:trPr>
        <w:tc>
          <w:tcPr>
            <w:tcW w:w="0" w:type="auto"/>
            <w:shd w:val="clear" w:color="auto" w:fill="auto"/>
          </w:tcPr>
          <w:p w:rsidR="007233F6" w:rsidRDefault="007233F6" w:rsidP="004C2BBD">
            <w:pPr>
              <w:pStyle w:val="TAL"/>
            </w:pPr>
            <w:r>
              <w:t>Spreadtrum Communications</w:t>
            </w:r>
          </w:p>
        </w:tc>
      </w:tr>
      <w:tr w:rsidR="004C2BBD" w:rsidTr="007D03D2">
        <w:trPr>
          <w:jc w:val="center"/>
        </w:trPr>
        <w:tc>
          <w:tcPr>
            <w:tcW w:w="0" w:type="auto"/>
            <w:shd w:val="clear" w:color="auto" w:fill="auto"/>
          </w:tcPr>
          <w:p w:rsidR="004C2BBD" w:rsidRPr="005F5321" w:rsidRDefault="004C2BBD" w:rsidP="004C2BBD">
            <w:pPr>
              <w:pStyle w:val="TAL"/>
            </w:pPr>
            <w:bookmarkStart w:id="4" w:name="_GoBack"/>
            <w:bookmarkEnd w:id="4"/>
          </w:p>
        </w:tc>
      </w:tr>
      <w:tr w:rsidR="004C2BBD" w:rsidTr="007D03D2">
        <w:trPr>
          <w:jc w:val="center"/>
        </w:trPr>
        <w:tc>
          <w:tcPr>
            <w:tcW w:w="0" w:type="auto"/>
            <w:shd w:val="clear" w:color="auto" w:fill="auto"/>
          </w:tcPr>
          <w:p w:rsidR="004C2BBD" w:rsidRDefault="004C2BBD" w:rsidP="004C2BBD">
            <w:pPr>
              <w:pStyle w:val="TAL"/>
            </w:pPr>
          </w:p>
        </w:tc>
      </w:tr>
      <w:tr w:rsidR="004C2BBD" w:rsidTr="007D03D2">
        <w:trPr>
          <w:jc w:val="center"/>
        </w:trPr>
        <w:tc>
          <w:tcPr>
            <w:tcW w:w="0" w:type="auto"/>
            <w:shd w:val="clear" w:color="auto" w:fill="auto"/>
          </w:tcPr>
          <w:p w:rsidR="004C2BBD" w:rsidRDefault="004C2BBD" w:rsidP="004C2BBD">
            <w:pPr>
              <w:pStyle w:val="TAL"/>
            </w:pPr>
          </w:p>
        </w:tc>
      </w:tr>
      <w:tr w:rsidR="004C2BBD" w:rsidTr="007D03D2">
        <w:trPr>
          <w:jc w:val="center"/>
        </w:trPr>
        <w:tc>
          <w:tcPr>
            <w:tcW w:w="0" w:type="auto"/>
            <w:shd w:val="clear" w:color="auto" w:fill="auto"/>
          </w:tcPr>
          <w:p w:rsidR="004C2BBD" w:rsidRDefault="004C2BBD" w:rsidP="004C2BBD">
            <w:pPr>
              <w:pStyle w:val="TAL"/>
            </w:pPr>
          </w:p>
        </w:tc>
      </w:tr>
      <w:tr w:rsidR="004C2BBD" w:rsidTr="007D03D2">
        <w:trPr>
          <w:jc w:val="center"/>
        </w:trPr>
        <w:tc>
          <w:tcPr>
            <w:tcW w:w="0" w:type="auto"/>
            <w:shd w:val="clear" w:color="auto" w:fill="auto"/>
          </w:tcPr>
          <w:p w:rsidR="004C2BBD" w:rsidRDefault="004C2BBD" w:rsidP="004C2BBD">
            <w:pPr>
              <w:pStyle w:val="TAL"/>
            </w:pPr>
          </w:p>
        </w:tc>
      </w:tr>
      <w:tr w:rsidR="004C2BBD" w:rsidTr="007D03D2">
        <w:trPr>
          <w:jc w:val="center"/>
        </w:trPr>
        <w:tc>
          <w:tcPr>
            <w:tcW w:w="0" w:type="auto"/>
            <w:shd w:val="clear" w:color="auto" w:fill="auto"/>
          </w:tcPr>
          <w:p w:rsidR="004C2BBD" w:rsidRDefault="004C2BBD" w:rsidP="004C2BBD">
            <w:pPr>
              <w:pStyle w:val="TAL"/>
              <w:rPr>
                <w:lang w:eastAsia="en-US"/>
              </w:rPr>
            </w:pPr>
          </w:p>
        </w:tc>
      </w:tr>
    </w:tbl>
    <w:p w:rsidR="00067741" w:rsidRDefault="00067741" w:rsidP="00067741"/>
    <w:p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13CC1" w:rsidRDefault="00113CC1">
      <w:r>
        <w:separator/>
      </w:r>
    </w:p>
  </w:endnote>
  <w:endnote w:type="continuationSeparator" w:id="0">
    <w:p w:rsidR="00113CC1" w:rsidRDefault="00113C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EE"/>
    <w:family w:val="roman"/>
    <w:pitch w:val="variable"/>
    <w:sig w:usb0="E0002AFF" w:usb1="C0007841"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13CC1" w:rsidRDefault="00113CC1">
      <w:r>
        <w:separator/>
      </w:r>
    </w:p>
  </w:footnote>
  <w:footnote w:type="continuationSeparator" w:id="0">
    <w:p w:rsidR="00113CC1" w:rsidRDefault="00113CC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46DF1DB0"/>
    <w:multiLevelType w:val="hybridMultilevel"/>
    <w:tmpl w:val="FE74578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2EF1B59"/>
    <w:multiLevelType w:val="hybridMultilevel"/>
    <w:tmpl w:val="AB485EEE"/>
    <w:lvl w:ilvl="0" w:tplc="BCFA6B3A">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5"/>
  </w:num>
  <w:num w:numId="3">
    <w:abstractNumId w:val="4"/>
  </w:num>
  <w:num w:numId="4">
    <w:abstractNumId w:val="2"/>
  </w:num>
  <w:num w:numId="5">
    <w:abstractNumId w:val="8"/>
  </w:num>
  <w:num w:numId="6">
    <w:abstractNumId w:val="6"/>
  </w:num>
  <w:num w:numId="7">
    <w:abstractNumId w:val="1"/>
  </w:num>
  <w:num w:numId="8">
    <w:abstractNumId w:val="3"/>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11074"/>
    <w:rsid w:val="0001220A"/>
    <w:rsid w:val="000132D1"/>
    <w:rsid w:val="000205C5"/>
    <w:rsid w:val="00025316"/>
    <w:rsid w:val="00034BFF"/>
    <w:rsid w:val="00037C06"/>
    <w:rsid w:val="00044DAE"/>
    <w:rsid w:val="000458E9"/>
    <w:rsid w:val="00052BF8"/>
    <w:rsid w:val="00057116"/>
    <w:rsid w:val="00064CB2"/>
    <w:rsid w:val="00066954"/>
    <w:rsid w:val="00067741"/>
    <w:rsid w:val="00072A56"/>
    <w:rsid w:val="00075FF4"/>
    <w:rsid w:val="00082CCB"/>
    <w:rsid w:val="000844A3"/>
    <w:rsid w:val="000A3125"/>
    <w:rsid w:val="000B0519"/>
    <w:rsid w:val="000B1ABD"/>
    <w:rsid w:val="000B61FD"/>
    <w:rsid w:val="000C0BF7"/>
    <w:rsid w:val="000C1934"/>
    <w:rsid w:val="000C5FE3"/>
    <w:rsid w:val="000D122A"/>
    <w:rsid w:val="000E55AD"/>
    <w:rsid w:val="000E630D"/>
    <w:rsid w:val="001001BD"/>
    <w:rsid w:val="00102222"/>
    <w:rsid w:val="00113CC1"/>
    <w:rsid w:val="00120541"/>
    <w:rsid w:val="001211F3"/>
    <w:rsid w:val="00127B5D"/>
    <w:rsid w:val="00171925"/>
    <w:rsid w:val="00173998"/>
    <w:rsid w:val="00174617"/>
    <w:rsid w:val="001759A7"/>
    <w:rsid w:val="001808F9"/>
    <w:rsid w:val="001A4192"/>
    <w:rsid w:val="001C5C86"/>
    <w:rsid w:val="001C718D"/>
    <w:rsid w:val="001E14C4"/>
    <w:rsid w:val="001F7EB4"/>
    <w:rsid w:val="002000C2"/>
    <w:rsid w:val="00205F25"/>
    <w:rsid w:val="00221B1E"/>
    <w:rsid w:val="002227F8"/>
    <w:rsid w:val="00240DCD"/>
    <w:rsid w:val="0024786B"/>
    <w:rsid w:val="00251D80"/>
    <w:rsid w:val="00254FB5"/>
    <w:rsid w:val="002566FB"/>
    <w:rsid w:val="002640E5"/>
    <w:rsid w:val="0026436F"/>
    <w:rsid w:val="0026606E"/>
    <w:rsid w:val="00276403"/>
    <w:rsid w:val="00286077"/>
    <w:rsid w:val="002C1C50"/>
    <w:rsid w:val="002E6A7D"/>
    <w:rsid w:val="002E7A9E"/>
    <w:rsid w:val="002F2395"/>
    <w:rsid w:val="002F3C41"/>
    <w:rsid w:val="002F6C5C"/>
    <w:rsid w:val="0030045C"/>
    <w:rsid w:val="003205AD"/>
    <w:rsid w:val="0033027D"/>
    <w:rsid w:val="00335FB2"/>
    <w:rsid w:val="00344158"/>
    <w:rsid w:val="00347B74"/>
    <w:rsid w:val="00352250"/>
    <w:rsid w:val="00355CB6"/>
    <w:rsid w:val="00366257"/>
    <w:rsid w:val="0038516D"/>
    <w:rsid w:val="003869D7"/>
    <w:rsid w:val="003A08AA"/>
    <w:rsid w:val="003A1EB0"/>
    <w:rsid w:val="003B26EA"/>
    <w:rsid w:val="003B3A93"/>
    <w:rsid w:val="003C0F14"/>
    <w:rsid w:val="003C2DA6"/>
    <w:rsid w:val="003C6DA6"/>
    <w:rsid w:val="003D2781"/>
    <w:rsid w:val="003D62A9"/>
    <w:rsid w:val="003F04C7"/>
    <w:rsid w:val="003F268E"/>
    <w:rsid w:val="003F7142"/>
    <w:rsid w:val="003F7B3D"/>
    <w:rsid w:val="0040240E"/>
    <w:rsid w:val="00411698"/>
    <w:rsid w:val="00414164"/>
    <w:rsid w:val="0041789B"/>
    <w:rsid w:val="004260A5"/>
    <w:rsid w:val="00432283"/>
    <w:rsid w:val="0043745F"/>
    <w:rsid w:val="00437F58"/>
    <w:rsid w:val="0044029F"/>
    <w:rsid w:val="00440BC9"/>
    <w:rsid w:val="00446FD9"/>
    <w:rsid w:val="00454609"/>
    <w:rsid w:val="00455DE4"/>
    <w:rsid w:val="0048267C"/>
    <w:rsid w:val="004876B9"/>
    <w:rsid w:val="00493A79"/>
    <w:rsid w:val="00495840"/>
    <w:rsid w:val="004A40BE"/>
    <w:rsid w:val="004A6A60"/>
    <w:rsid w:val="004C0726"/>
    <w:rsid w:val="004C2BBD"/>
    <w:rsid w:val="004C594F"/>
    <w:rsid w:val="004C634D"/>
    <w:rsid w:val="004D24B9"/>
    <w:rsid w:val="004D5F2B"/>
    <w:rsid w:val="004E2CE2"/>
    <w:rsid w:val="004E5172"/>
    <w:rsid w:val="004E6F8A"/>
    <w:rsid w:val="00501091"/>
    <w:rsid w:val="00502CD2"/>
    <w:rsid w:val="00504E33"/>
    <w:rsid w:val="0055216E"/>
    <w:rsid w:val="00552C2C"/>
    <w:rsid w:val="005555B7"/>
    <w:rsid w:val="005562A8"/>
    <w:rsid w:val="005573BB"/>
    <w:rsid w:val="00557B2E"/>
    <w:rsid w:val="00561267"/>
    <w:rsid w:val="00566283"/>
    <w:rsid w:val="00571E3F"/>
    <w:rsid w:val="00574059"/>
    <w:rsid w:val="00586951"/>
    <w:rsid w:val="00590087"/>
    <w:rsid w:val="005A032D"/>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323BE"/>
    <w:rsid w:val="006418C6"/>
    <w:rsid w:val="00641912"/>
    <w:rsid w:val="00641ED8"/>
    <w:rsid w:val="00654893"/>
    <w:rsid w:val="006627F3"/>
    <w:rsid w:val="006633A4"/>
    <w:rsid w:val="00667DD2"/>
    <w:rsid w:val="0067069E"/>
    <w:rsid w:val="00671BBB"/>
    <w:rsid w:val="00682237"/>
    <w:rsid w:val="006A0EF8"/>
    <w:rsid w:val="006A45BA"/>
    <w:rsid w:val="006B17DC"/>
    <w:rsid w:val="006B4280"/>
    <w:rsid w:val="006B4B1C"/>
    <w:rsid w:val="006B6EAA"/>
    <w:rsid w:val="006C4991"/>
    <w:rsid w:val="006E0F19"/>
    <w:rsid w:val="006E1FDA"/>
    <w:rsid w:val="006E5E87"/>
    <w:rsid w:val="006F2155"/>
    <w:rsid w:val="0070512F"/>
    <w:rsid w:val="00706A1A"/>
    <w:rsid w:val="00707673"/>
    <w:rsid w:val="007162BE"/>
    <w:rsid w:val="00722267"/>
    <w:rsid w:val="007233F6"/>
    <w:rsid w:val="00746F46"/>
    <w:rsid w:val="00746F66"/>
    <w:rsid w:val="0075252A"/>
    <w:rsid w:val="00752719"/>
    <w:rsid w:val="0076388B"/>
    <w:rsid w:val="00764914"/>
    <w:rsid w:val="00764B84"/>
    <w:rsid w:val="00765028"/>
    <w:rsid w:val="0078034D"/>
    <w:rsid w:val="00790BCC"/>
    <w:rsid w:val="00795CEE"/>
    <w:rsid w:val="00796F94"/>
    <w:rsid w:val="007974F5"/>
    <w:rsid w:val="007A5AA5"/>
    <w:rsid w:val="007A6136"/>
    <w:rsid w:val="007B0F49"/>
    <w:rsid w:val="007C7E14"/>
    <w:rsid w:val="007D03D2"/>
    <w:rsid w:val="007D1AB2"/>
    <w:rsid w:val="007D36CF"/>
    <w:rsid w:val="007F522E"/>
    <w:rsid w:val="007F7421"/>
    <w:rsid w:val="00801F7F"/>
    <w:rsid w:val="00813C1F"/>
    <w:rsid w:val="00834A60"/>
    <w:rsid w:val="00863E89"/>
    <w:rsid w:val="00866E4B"/>
    <w:rsid w:val="00872B3B"/>
    <w:rsid w:val="0088222A"/>
    <w:rsid w:val="008835FC"/>
    <w:rsid w:val="0088770C"/>
    <w:rsid w:val="008901F6"/>
    <w:rsid w:val="00896C03"/>
    <w:rsid w:val="008A05BF"/>
    <w:rsid w:val="008A495D"/>
    <w:rsid w:val="008A76FD"/>
    <w:rsid w:val="008B114B"/>
    <w:rsid w:val="008B2D09"/>
    <w:rsid w:val="008B519F"/>
    <w:rsid w:val="008C0E78"/>
    <w:rsid w:val="008C537F"/>
    <w:rsid w:val="008D658B"/>
    <w:rsid w:val="008F7D69"/>
    <w:rsid w:val="00907A6B"/>
    <w:rsid w:val="00916E21"/>
    <w:rsid w:val="00922FCB"/>
    <w:rsid w:val="00935CB0"/>
    <w:rsid w:val="009428A9"/>
    <w:rsid w:val="009437A2"/>
    <w:rsid w:val="00944B28"/>
    <w:rsid w:val="00953E83"/>
    <w:rsid w:val="00967838"/>
    <w:rsid w:val="00982CD6"/>
    <w:rsid w:val="00985B73"/>
    <w:rsid w:val="009870A7"/>
    <w:rsid w:val="00992266"/>
    <w:rsid w:val="00994A54"/>
    <w:rsid w:val="009A0B51"/>
    <w:rsid w:val="009A3BC4"/>
    <w:rsid w:val="009A527F"/>
    <w:rsid w:val="009A6092"/>
    <w:rsid w:val="009B1936"/>
    <w:rsid w:val="009B314C"/>
    <w:rsid w:val="009B493F"/>
    <w:rsid w:val="009C0192"/>
    <w:rsid w:val="009C12CF"/>
    <w:rsid w:val="009C2977"/>
    <w:rsid w:val="009C2DCC"/>
    <w:rsid w:val="009E6C21"/>
    <w:rsid w:val="009F7959"/>
    <w:rsid w:val="00A01CFF"/>
    <w:rsid w:val="00A10539"/>
    <w:rsid w:val="00A125F5"/>
    <w:rsid w:val="00A15763"/>
    <w:rsid w:val="00A226C6"/>
    <w:rsid w:val="00A24279"/>
    <w:rsid w:val="00A27912"/>
    <w:rsid w:val="00A338A3"/>
    <w:rsid w:val="00A339CF"/>
    <w:rsid w:val="00A35110"/>
    <w:rsid w:val="00A36378"/>
    <w:rsid w:val="00A40015"/>
    <w:rsid w:val="00A47445"/>
    <w:rsid w:val="00A6656B"/>
    <w:rsid w:val="00A70E1E"/>
    <w:rsid w:val="00A73257"/>
    <w:rsid w:val="00A9081F"/>
    <w:rsid w:val="00A9188C"/>
    <w:rsid w:val="00A97002"/>
    <w:rsid w:val="00A97A52"/>
    <w:rsid w:val="00AA0D6A"/>
    <w:rsid w:val="00AA5659"/>
    <w:rsid w:val="00AB58BF"/>
    <w:rsid w:val="00AC65F8"/>
    <w:rsid w:val="00AD0751"/>
    <w:rsid w:val="00AD77C4"/>
    <w:rsid w:val="00AE25BF"/>
    <w:rsid w:val="00AF0C13"/>
    <w:rsid w:val="00B01ACB"/>
    <w:rsid w:val="00B03AF5"/>
    <w:rsid w:val="00B03C01"/>
    <w:rsid w:val="00B078D6"/>
    <w:rsid w:val="00B1248D"/>
    <w:rsid w:val="00B14709"/>
    <w:rsid w:val="00B2743D"/>
    <w:rsid w:val="00B3015C"/>
    <w:rsid w:val="00B33878"/>
    <w:rsid w:val="00B344D8"/>
    <w:rsid w:val="00B55FA0"/>
    <w:rsid w:val="00B567D1"/>
    <w:rsid w:val="00B73B4C"/>
    <w:rsid w:val="00B73F75"/>
    <w:rsid w:val="00B8483E"/>
    <w:rsid w:val="00B946CD"/>
    <w:rsid w:val="00B96481"/>
    <w:rsid w:val="00BA3A53"/>
    <w:rsid w:val="00BA3C54"/>
    <w:rsid w:val="00BA4095"/>
    <w:rsid w:val="00BA5B43"/>
    <w:rsid w:val="00BB2BFA"/>
    <w:rsid w:val="00BB4A51"/>
    <w:rsid w:val="00BB5EBF"/>
    <w:rsid w:val="00BC642A"/>
    <w:rsid w:val="00BD6C17"/>
    <w:rsid w:val="00BF1821"/>
    <w:rsid w:val="00BF2786"/>
    <w:rsid w:val="00BF7C9D"/>
    <w:rsid w:val="00C01E8C"/>
    <w:rsid w:val="00C02DF6"/>
    <w:rsid w:val="00C03E01"/>
    <w:rsid w:val="00C04343"/>
    <w:rsid w:val="00C23582"/>
    <w:rsid w:val="00C2724D"/>
    <w:rsid w:val="00C27CA9"/>
    <w:rsid w:val="00C317E7"/>
    <w:rsid w:val="00C3799C"/>
    <w:rsid w:val="00C4305E"/>
    <w:rsid w:val="00C43D1E"/>
    <w:rsid w:val="00C44336"/>
    <w:rsid w:val="00C50F7C"/>
    <w:rsid w:val="00C51704"/>
    <w:rsid w:val="00C5591F"/>
    <w:rsid w:val="00C57C50"/>
    <w:rsid w:val="00C715CA"/>
    <w:rsid w:val="00C7495D"/>
    <w:rsid w:val="00C77CE9"/>
    <w:rsid w:val="00CA0968"/>
    <w:rsid w:val="00CA168E"/>
    <w:rsid w:val="00CB0647"/>
    <w:rsid w:val="00CB4236"/>
    <w:rsid w:val="00CC72A4"/>
    <w:rsid w:val="00CD3153"/>
    <w:rsid w:val="00CF6810"/>
    <w:rsid w:val="00D06117"/>
    <w:rsid w:val="00D13C87"/>
    <w:rsid w:val="00D24760"/>
    <w:rsid w:val="00D31CC8"/>
    <w:rsid w:val="00D32678"/>
    <w:rsid w:val="00D521C1"/>
    <w:rsid w:val="00D71F40"/>
    <w:rsid w:val="00D77416"/>
    <w:rsid w:val="00D80FC6"/>
    <w:rsid w:val="00D8707A"/>
    <w:rsid w:val="00D94917"/>
    <w:rsid w:val="00DA60FB"/>
    <w:rsid w:val="00DA74F3"/>
    <w:rsid w:val="00DB0480"/>
    <w:rsid w:val="00DB27ED"/>
    <w:rsid w:val="00DB69F3"/>
    <w:rsid w:val="00DC4907"/>
    <w:rsid w:val="00DD017C"/>
    <w:rsid w:val="00DD397A"/>
    <w:rsid w:val="00DD58B7"/>
    <w:rsid w:val="00DD6699"/>
    <w:rsid w:val="00E007C5"/>
    <w:rsid w:val="00E00DBF"/>
    <w:rsid w:val="00E0213F"/>
    <w:rsid w:val="00E033E0"/>
    <w:rsid w:val="00E10269"/>
    <w:rsid w:val="00E1026B"/>
    <w:rsid w:val="00E13CB2"/>
    <w:rsid w:val="00E20C37"/>
    <w:rsid w:val="00E52C57"/>
    <w:rsid w:val="00E57E7D"/>
    <w:rsid w:val="00E66A9C"/>
    <w:rsid w:val="00E70355"/>
    <w:rsid w:val="00E84CD8"/>
    <w:rsid w:val="00E90B85"/>
    <w:rsid w:val="00E91679"/>
    <w:rsid w:val="00E92452"/>
    <w:rsid w:val="00E94CC1"/>
    <w:rsid w:val="00E96431"/>
    <w:rsid w:val="00EB07D7"/>
    <w:rsid w:val="00EC3039"/>
    <w:rsid w:val="00EC5235"/>
    <w:rsid w:val="00ED6B03"/>
    <w:rsid w:val="00ED7A5B"/>
    <w:rsid w:val="00EF6C75"/>
    <w:rsid w:val="00F07C92"/>
    <w:rsid w:val="00F138AB"/>
    <w:rsid w:val="00F14B43"/>
    <w:rsid w:val="00F203C7"/>
    <w:rsid w:val="00F215E2"/>
    <w:rsid w:val="00F21E3F"/>
    <w:rsid w:val="00F41A27"/>
    <w:rsid w:val="00F4338D"/>
    <w:rsid w:val="00F440D3"/>
    <w:rsid w:val="00F446AC"/>
    <w:rsid w:val="00F46EAF"/>
    <w:rsid w:val="00F5774F"/>
    <w:rsid w:val="00F62688"/>
    <w:rsid w:val="00F65FE2"/>
    <w:rsid w:val="00F76BE5"/>
    <w:rsid w:val="00F83D11"/>
    <w:rsid w:val="00F921F1"/>
    <w:rsid w:val="00FB127E"/>
    <w:rsid w:val="00FC0804"/>
    <w:rsid w:val="00FC3B6D"/>
    <w:rsid w:val="00FD0BE0"/>
    <w:rsid w:val="00FD3A4E"/>
    <w:rsid w:val="00FF3F0C"/>
    <w:rsid w:val="00FF70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6E7F1106-A49A-4A49-A31F-E5D770998D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8770C"/>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88770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88770C"/>
    <w:pPr>
      <w:pBdr>
        <w:top w:val="none" w:sz="0" w:space="0" w:color="auto"/>
      </w:pBdr>
      <w:spacing w:before="180"/>
      <w:outlineLvl w:val="1"/>
    </w:pPr>
    <w:rPr>
      <w:sz w:val="32"/>
    </w:rPr>
  </w:style>
  <w:style w:type="paragraph" w:styleId="Heading3">
    <w:name w:val="heading 3"/>
    <w:basedOn w:val="Heading2"/>
    <w:next w:val="Normal"/>
    <w:qFormat/>
    <w:rsid w:val="0088770C"/>
    <w:pPr>
      <w:spacing w:before="120"/>
      <w:outlineLvl w:val="2"/>
    </w:pPr>
    <w:rPr>
      <w:sz w:val="28"/>
    </w:rPr>
  </w:style>
  <w:style w:type="paragraph" w:styleId="Heading4">
    <w:name w:val="heading 4"/>
    <w:basedOn w:val="Heading3"/>
    <w:next w:val="Normal"/>
    <w:qFormat/>
    <w:rsid w:val="0088770C"/>
    <w:pPr>
      <w:ind w:left="1418" w:hanging="1418"/>
      <w:outlineLvl w:val="3"/>
    </w:pPr>
    <w:rPr>
      <w:sz w:val="24"/>
    </w:rPr>
  </w:style>
  <w:style w:type="paragraph" w:styleId="Heading5">
    <w:name w:val="heading 5"/>
    <w:basedOn w:val="Heading4"/>
    <w:next w:val="Normal"/>
    <w:qFormat/>
    <w:rsid w:val="0088770C"/>
    <w:pPr>
      <w:ind w:left="1701" w:hanging="1701"/>
      <w:outlineLvl w:val="4"/>
    </w:pPr>
    <w:rPr>
      <w:sz w:val="22"/>
    </w:rPr>
  </w:style>
  <w:style w:type="paragraph" w:styleId="Heading6">
    <w:name w:val="heading 6"/>
    <w:basedOn w:val="H6"/>
    <w:next w:val="Normal"/>
    <w:qFormat/>
    <w:rsid w:val="0088770C"/>
    <w:pPr>
      <w:outlineLvl w:val="5"/>
    </w:pPr>
  </w:style>
  <w:style w:type="paragraph" w:styleId="Heading7">
    <w:name w:val="heading 7"/>
    <w:basedOn w:val="H6"/>
    <w:next w:val="Normal"/>
    <w:qFormat/>
    <w:rsid w:val="0088770C"/>
    <w:pPr>
      <w:outlineLvl w:val="6"/>
    </w:pPr>
  </w:style>
  <w:style w:type="paragraph" w:styleId="Heading8">
    <w:name w:val="heading 8"/>
    <w:basedOn w:val="Heading1"/>
    <w:next w:val="Normal"/>
    <w:qFormat/>
    <w:rsid w:val="0088770C"/>
    <w:pPr>
      <w:ind w:left="0" w:firstLine="0"/>
      <w:outlineLvl w:val="7"/>
    </w:pPr>
  </w:style>
  <w:style w:type="paragraph" w:styleId="Heading9">
    <w:name w:val="heading 9"/>
    <w:basedOn w:val="Heading8"/>
    <w:next w:val="Normal"/>
    <w:qFormat/>
    <w:rsid w:val="0088770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ar"/>
    <w:qFormat/>
    <w:rsid w:val="0088770C"/>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88770C"/>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88770C"/>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88770C"/>
    <w:pPr>
      <w:spacing w:before="180"/>
      <w:ind w:left="2693" w:hanging="2693"/>
    </w:pPr>
    <w:rPr>
      <w:b/>
    </w:rPr>
  </w:style>
  <w:style w:type="paragraph" w:styleId="TOC1">
    <w:name w:val="toc 1"/>
    <w:semiHidden/>
    <w:rsid w:val="0088770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88770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88770C"/>
    <w:pPr>
      <w:ind w:left="1701" w:hanging="1701"/>
    </w:pPr>
  </w:style>
  <w:style w:type="paragraph" w:styleId="TOC4">
    <w:name w:val="toc 4"/>
    <w:basedOn w:val="TOC3"/>
    <w:semiHidden/>
    <w:rsid w:val="0088770C"/>
    <w:pPr>
      <w:ind w:left="1418" w:hanging="1418"/>
    </w:pPr>
  </w:style>
  <w:style w:type="paragraph" w:styleId="TOC3">
    <w:name w:val="toc 3"/>
    <w:basedOn w:val="TOC2"/>
    <w:semiHidden/>
    <w:rsid w:val="0088770C"/>
    <w:pPr>
      <w:ind w:left="1134" w:hanging="1134"/>
    </w:pPr>
  </w:style>
  <w:style w:type="paragraph" w:styleId="TOC2">
    <w:name w:val="toc 2"/>
    <w:basedOn w:val="TOC1"/>
    <w:semiHidden/>
    <w:rsid w:val="0088770C"/>
    <w:pPr>
      <w:keepNext w:val="0"/>
      <w:spacing w:before="0"/>
      <w:ind w:left="851" w:hanging="851"/>
    </w:pPr>
    <w:rPr>
      <w:sz w:val="20"/>
    </w:rPr>
  </w:style>
  <w:style w:type="paragraph" w:styleId="Index2">
    <w:name w:val="index 2"/>
    <w:basedOn w:val="Index1"/>
    <w:semiHidden/>
    <w:rsid w:val="0088770C"/>
    <w:pPr>
      <w:ind w:left="284"/>
    </w:pPr>
  </w:style>
  <w:style w:type="paragraph" w:styleId="Index1">
    <w:name w:val="index 1"/>
    <w:basedOn w:val="Normal"/>
    <w:semiHidden/>
    <w:rsid w:val="0088770C"/>
    <w:pPr>
      <w:keepLines/>
      <w:spacing w:after="0"/>
    </w:pPr>
  </w:style>
  <w:style w:type="paragraph" w:customStyle="1" w:styleId="ZH">
    <w:name w:val="ZH"/>
    <w:rsid w:val="0088770C"/>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88770C"/>
    <w:pPr>
      <w:outlineLvl w:val="9"/>
    </w:pPr>
  </w:style>
  <w:style w:type="paragraph" w:styleId="ListNumber2">
    <w:name w:val="List Number 2"/>
    <w:basedOn w:val="ListNumber"/>
    <w:rsid w:val="0088770C"/>
    <w:pPr>
      <w:ind w:left="851"/>
    </w:pPr>
  </w:style>
  <w:style w:type="character" w:styleId="FootnoteReference">
    <w:name w:val="footnote reference"/>
    <w:semiHidden/>
    <w:rsid w:val="0088770C"/>
    <w:rPr>
      <w:b/>
      <w:position w:val="6"/>
      <w:sz w:val="16"/>
    </w:rPr>
  </w:style>
  <w:style w:type="paragraph" w:styleId="FootnoteText">
    <w:name w:val="footnote text"/>
    <w:basedOn w:val="Normal"/>
    <w:semiHidden/>
    <w:rsid w:val="0088770C"/>
    <w:pPr>
      <w:keepLines/>
      <w:spacing w:after="0"/>
      <w:ind w:left="454" w:hanging="454"/>
    </w:pPr>
    <w:rPr>
      <w:sz w:val="16"/>
    </w:rPr>
  </w:style>
  <w:style w:type="paragraph" w:customStyle="1" w:styleId="TAC">
    <w:name w:val="TAC"/>
    <w:basedOn w:val="TAL"/>
    <w:rsid w:val="0088770C"/>
    <w:pPr>
      <w:jc w:val="center"/>
    </w:pPr>
  </w:style>
  <w:style w:type="paragraph" w:customStyle="1" w:styleId="TF">
    <w:name w:val="TF"/>
    <w:basedOn w:val="TH"/>
    <w:rsid w:val="0088770C"/>
    <w:pPr>
      <w:keepNext w:val="0"/>
      <w:spacing w:before="0" w:after="240"/>
    </w:pPr>
  </w:style>
  <w:style w:type="paragraph" w:customStyle="1" w:styleId="NO">
    <w:name w:val="NO"/>
    <w:basedOn w:val="Normal"/>
    <w:rsid w:val="0088770C"/>
    <w:pPr>
      <w:keepLines/>
      <w:ind w:left="1135" w:hanging="851"/>
    </w:pPr>
  </w:style>
  <w:style w:type="paragraph" w:styleId="TOC9">
    <w:name w:val="toc 9"/>
    <w:basedOn w:val="TOC8"/>
    <w:semiHidden/>
    <w:rsid w:val="0088770C"/>
    <w:pPr>
      <w:ind w:left="1418" w:hanging="1418"/>
    </w:pPr>
  </w:style>
  <w:style w:type="paragraph" w:customStyle="1" w:styleId="EX">
    <w:name w:val="EX"/>
    <w:basedOn w:val="Normal"/>
    <w:rsid w:val="0088770C"/>
    <w:pPr>
      <w:keepLines/>
      <w:ind w:left="1702" w:hanging="1418"/>
    </w:pPr>
  </w:style>
  <w:style w:type="paragraph" w:customStyle="1" w:styleId="FP">
    <w:name w:val="FP"/>
    <w:basedOn w:val="Normal"/>
    <w:rsid w:val="0088770C"/>
    <w:pPr>
      <w:spacing w:after="0"/>
    </w:pPr>
  </w:style>
  <w:style w:type="paragraph" w:customStyle="1" w:styleId="LD">
    <w:name w:val="LD"/>
    <w:rsid w:val="0088770C"/>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88770C"/>
    <w:pPr>
      <w:spacing w:after="0"/>
    </w:pPr>
  </w:style>
  <w:style w:type="paragraph" w:customStyle="1" w:styleId="EW">
    <w:name w:val="EW"/>
    <w:basedOn w:val="EX"/>
    <w:rsid w:val="0088770C"/>
    <w:pPr>
      <w:spacing w:after="0"/>
    </w:pPr>
  </w:style>
  <w:style w:type="paragraph" w:styleId="TOC6">
    <w:name w:val="toc 6"/>
    <w:basedOn w:val="TOC5"/>
    <w:next w:val="Normal"/>
    <w:semiHidden/>
    <w:rsid w:val="0088770C"/>
    <w:pPr>
      <w:ind w:left="1985" w:hanging="1985"/>
    </w:pPr>
  </w:style>
  <w:style w:type="paragraph" w:styleId="TOC7">
    <w:name w:val="toc 7"/>
    <w:basedOn w:val="TOC6"/>
    <w:next w:val="Normal"/>
    <w:semiHidden/>
    <w:rsid w:val="0088770C"/>
    <w:pPr>
      <w:ind w:left="2268" w:hanging="2268"/>
    </w:pPr>
  </w:style>
  <w:style w:type="paragraph" w:styleId="ListBullet2">
    <w:name w:val="List Bullet 2"/>
    <w:basedOn w:val="ListBullet"/>
    <w:rsid w:val="0088770C"/>
    <w:pPr>
      <w:ind w:left="851"/>
    </w:pPr>
  </w:style>
  <w:style w:type="paragraph" w:styleId="ListBullet3">
    <w:name w:val="List Bullet 3"/>
    <w:basedOn w:val="ListBullet2"/>
    <w:rsid w:val="0088770C"/>
    <w:pPr>
      <w:ind w:left="1135"/>
    </w:pPr>
  </w:style>
  <w:style w:type="paragraph" w:styleId="ListNumber">
    <w:name w:val="List Number"/>
    <w:basedOn w:val="List"/>
    <w:rsid w:val="0088770C"/>
  </w:style>
  <w:style w:type="paragraph" w:customStyle="1" w:styleId="EQ">
    <w:name w:val="EQ"/>
    <w:basedOn w:val="Normal"/>
    <w:next w:val="Normal"/>
    <w:rsid w:val="0088770C"/>
    <w:pPr>
      <w:keepLines/>
      <w:tabs>
        <w:tab w:val="center" w:pos="4536"/>
        <w:tab w:val="right" w:pos="9072"/>
      </w:tabs>
    </w:pPr>
    <w:rPr>
      <w:noProof/>
    </w:rPr>
  </w:style>
  <w:style w:type="paragraph" w:customStyle="1" w:styleId="TH">
    <w:name w:val="TH"/>
    <w:basedOn w:val="Normal"/>
    <w:rsid w:val="0088770C"/>
    <w:pPr>
      <w:keepNext/>
      <w:keepLines/>
      <w:spacing w:before="60"/>
      <w:jc w:val="center"/>
    </w:pPr>
    <w:rPr>
      <w:rFonts w:ascii="Arial" w:hAnsi="Arial"/>
      <w:b/>
    </w:rPr>
  </w:style>
  <w:style w:type="paragraph" w:customStyle="1" w:styleId="NF">
    <w:name w:val="NF"/>
    <w:basedOn w:val="NO"/>
    <w:rsid w:val="0088770C"/>
    <w:pPr>
      <w:keepNext/>
      <w:spacing w:after="0"/>
    </w:pPr>
    <w:rPr>
      <w:rFonts w:ascii="Arial" w:hAnsi="Arial"/>
      <w:sz w:val="18"/>
    </w:rPr>
  </w:style>
  <w:style w:type="paragraph" w:customStyle="1" w:styleId="PL">
    <w:name w:val="PL"/>
    <w:rsid w:val="008877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88770C"/>
    <w:pPr>
      <w:jc w:val="right"/>
    </w:pPr>
  </w:style>
  <w:style w:type="paragraph" w:customStyle="1" w:styleId="H6">
    <w:name w:val="H6"/>
    <w:basedOn w:val="Heading5"/>
    <w:next w:val="Normal"/>
    <w:rsid w:val="0088770C"/>
    <w:pPr>
      <w:ind w:left="1985" w:hanging="1985"/>
      <w:outlineLvl w:val="9"/>
    </w:pPr>
    <w:rPr>
      <w:sz w:val="20"/>
    </w:rPr>
  </w:style>
  <w:style w:type="paragraph" w:customStyle="1" w:styleId="TAN">
    <w:name w:val="TAN"/>
    <w:basedOn w:val="TAL"/>
    <w:rsid w:val="0088770C"/>
    <w:pPr>
      <w:ind w:left="851" w:hanging="851"/>
    </w:pPr>
  </w:style>
  <w:style w:type="paragraph" w:customStyle="1" w:styleId="ZA">
    <w:name w:val="ZA"/>
    <w:rsid w:val="0088770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88770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88770C"/>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88770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88770C"/>
    <w:pPr>
      <w:framePr w:wrap="notBeside" w:y="16161"/>
    </w:pPr>
  </w:style>
  <w:style w:type="character" w:customStyle="1" w:styleId="ZGSM">
    <w:name w:val="ZGSM"/>
    <w:rsid w:val="0088770C"/>
  </w:style>
  <w:style w:type="paragraph" w:styleId="List2">
    <w:name w:val="List 2"/>
    <w:basedOn w:val="List"/>
    <w:rsid w:val="0088770C"/>
    <w:pPr>
      <w:ind w:left="851"/>
    </w:pPr>
  </w:style>
  <w:style w:type="paragraph" w:customStyle="1" w:styleId="ZG">
    <w:name w:val="ZG"/>
    <w:rsid w:val="0088770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88770C"/>
    <w:pPr>
      <w:ind w:left="1135"/>
    </w:pPr>
  </w:style>
  <w:style w:type="paragraph" w:styleId="List4">
    <w:name w:val="List 4"/>
    <w:basedOn w:val="List3"/>
    <w:rsid w:val="0088770C"/>
    <w:pPr>
      <w:ind w:left="1418"/>
    </w:pPr>
  </w:style>
  <w:style w:type="paragraph" w:styleId="List5">
    <w:name w:val="List 5"/>
    <w:basedOn w:val="List4"/>
    <w:rsid w:val="0088770C"/>
    <w:pPr>
      <w:ind w:left="1702"/>
    </w:pPr>
  </w:style>
  <w:style w:type="paragraph" w:customStyle="1" w:styleId="EditorsNote">
    <w:name w:val="Editor's Note"/>
    <w:basedOn w:val="NO"/>
    <w:rsid w:val="0088770C"/>
    <w:rPr>
      <w:color w:val="FF0000"/>
    </w:rPr>
  </w:style>
  <w:style w:type="paragraph" w:styleId="List">
    <w:name w:val="List"/>
    <w:basedOn w:val="Normal"/>
    <w:rsid w:val="0088770C"/>
    <w:pPr>
      <w:ind w:left="568" w:hanging="284"/>
    </w:pPr>
  </w:style>
  <w:style w:type="paragraph" w:styleId="ListBullet">
    <w:name w:val="List Bullet"/>
    <w:basedOn w:val="List"/>
    <w:rsid w:val="0088770C"/>
  </w:style>
  <w:style w:type="paragraph" w:styleId="ListBullet4">
    <w:name w:val="List Bullet 4"/>
    <w:basedOn w:val="ListBullet3"/>
    <w:rsid w:val="0088770C"/>
    <w:pPr>
      <w:ind w:left="1418"/>
    </w:pPr>
  </w:style>
  <w:style w:type="paragraph" w:styleId="ListBullet5">
    <w:name w:val="List Bullet 5"/>
    <w:basedOn w:val="ListBullet4"/>
    <w:rsid w:val="0088770C"/>
    <w:pPr>
      <w:ind w:left="1702"/>
    </w:pPr>
  </w:style>
  <w:style w:type="paragraph" w:customStyle="1" w:styleId="B1">
    <w:name w:val="B1"/>
    <w:basedOn w:val="List"/>
    <w:rsid w:val="0088770C"/>
  </w:style>
  <w:style w:type="paragraph" w:customStyle="1" w:styleId="B2">
    <w:name w:val="B2"/>
    <w:basedOn w:val="List2"/>
    <w:rsid w:val="0088770C"/>
  </w:style>
  <w:style w:type="paragraph" w:customStyle="1" w:styleId="B3">
    <w:name w:val="B3"/>
    <w:basedOn w:val="List3"/>
    <w:rsid w:val="0088770C"/>
  </w:style>
  <w:style w:type="paragraph" w:customStyle="1" w:styleId="B4">
    <w:name w:val="B4"/>
    <w:basedOn w:val="List4"/>
    <w:rsid w:val="0088770C"/>
  </w:style>
  <w:style w:type="paragraph" w:customStyle="1" w:styleId="B5">
    <w:name w:val="B5"/>
    <w:basedOn w:val="List5"/>
    <w:rsid w:val="0088770C"/>
  </w:style>
  <w:style w:type="paragraph" w:styleId="Footer">
    <w:name w:val="footer"/>
    <w:basedOn w:val="Header"/>
    <w:rsid w:val="0088770C"/>
    <w:pPr>
      <w:jc w:val="center"/>
    </w:pPr>
    <w:rPr>
      <w:i/>
    </w:rPr>
  </w:style>
  <w:style w:type="paragraph" w:customStyle="1" w:styleId="ZTD">
    <w:name w:val="ZTD"/>
    <w:basedOn w:val="ZB"/>
    <w:rsid w:val="0088770C"/>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ar">
    <w:name w:val="TAL Car"/>
    <w:link w:val="TAL"/>
    <w:qFormat/>
    <w:locked/>
    <w:rsid w:val="00AC65F8"/>
    <w:rPr>
      <w:rFonts w:ascii="Arial" w:hAnsi="Arial"/>
      <w:sz w:val="18"/>
      <w:lang w:val="en-GB" w:eastAsia="en-GB"/>
    </w:rPr>
  </w:style>
  <w:style w:type="paragraph" w:styleId="ListParagraph">
    <w:name w:val="List Paragraph"/>
    <w:basedOn w:val="Normal"/>
    <w:uiPriority w:val="34"/>
    <w:qFormat/>
    <w:rsid w:val="004C2BBD"/>
    <w:pPr>
      <w:ind w:left="720"/>
      <w:contextualSpacing/>
    </w:pPr>
    <w:rPr>
      <w:rFonts w:eastAsia="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D310316-6CA0-4312-977B-852275A906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5</Pages>
  <Words>1341</Words>
  <Characters>7647</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8971</CharactersWithSpaces>
  <SharedDoc>false</SharedDoc>
  <HLinks>
    <vt:vector size="24" baseType="variant">
      <vt:variant>
        <vt:i4>3145817</vt:i4>
      </vt:variant>
      <vt:variant>
        <vt:i4>9</vt:i4>
      </vt:variant>
      <vt:variant>
        <vt:i4>0</vt:i4>
      </vt:variant>
      <vt:variant>
        <vt:i4>5</vt:i4>
      </vt:variant>
      <vt:variant>
        <vt:lpwstr>mailto:leo.liuye@huawei.com</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Huawei</cp:lastModifiedBy>
  <cp:revision>5</cp:revision>
  <cp:lastPrinted>2000-02-29T03:31:00Z</cp:lastPrinted>
  <dcterms:created xsi:type="dcterms:W3CDTF">2022-05-26T08:46:00Z</dcterms:created>
  <dcterms:modified xsi:type="dcterms:W3CDTF">2022-05-30T14:41:00Z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(3)j64CDmE/jtkKJvOGmHSCRj6MbXtKDQOsoctNxmsHqb5/U7LcuRPOlC6K6mzSVL+AtYRQI1uN
F5kPa6gOwwFHnHyyphnm+xsjbuiXn4mc2/JZsmRDBYLcPan63jcMIsQqqhWiwNlyp7QEeedY
JIgwLQYXLfNXq6I9OC+8OTYeUoGRGHKBWzyD65FMdWobyv0mrwP1dTy+oBruroOfPC1erDEK
81xEJdLPrWm2CSFxWV</vt:lpwstr>
  </property>
  <property fmtid="{D5CDD505-2E9C-101B-9397-08002B2CF9AE}" pid="5" name="_2015_ms_pID_7253431">
    <vt:lpwstr>pkXU7PmCUByVvNSp79DFLBuVug2Qa+WNN7vmOCzCOjYg2gtN4Cl88e
CpT80xkDNH0bqutu+rAQNTWl8vupd9Wgq64/bZRmbU8PZ7n6RbVRBn/kFi1HHSrYDh8y8ccL
MW22PmTI24Ul0Tr13ad77JgxrwilHeoIT/yOzbJNu1v0NC4kDlicZgZrBaeA8G0+j4MitTS8
YLBFfwD0GxM7dPpo3MmJToEHu0hfOGTbZe37</vt:lpwstr>
  </property>
  <property fmtid="{D5CDD505-2E9C-101B-9397-08002B2CF9AE}" pid="6" name="_2015_ms_pID_7253432">
    <vt:lpwstr>KDIHDysB44fX9NbYmm0280Y=</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1646102230</vt:lpwstr>
  </property>
</Properties>
</file>